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80961661"/>
        <w:docPartObj>
          <w:docPartGallery w:val="Table of Contents"/>
          <w:docPartUnique/>
        </w:docPartObj>
      </w:sdtPr>
      <w:sdtEndPr/>
      <w:sdtContent>
        <w:p w:rsidR="00FB0E6C" w:rsidRPr="00B3169A" w:rsidRDefault="00FB0E6C">
          <w:pPr>
            <w:pStyle w:val="a6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  <w:r>
            <w:t>Оглавление</w:t>
          </w:r>
        </w:p>
        <w:bookmarkStart w:id="0" w:name="_GoBack"/>
        <w:bookmarkEnd w:id="0"/>
        <w:p w:rsidR="002F79A2" w:rsidRDefault="004A0467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FB0E6C">
            <w:instrText xml:space="preserve"> TOC \o "1-3" \h \z \u </w:instrText>
          </w:r>
          <w:r>
            <w:fldChar w:fldCharType="separate"/>
          </w:r>
          <w:hyperlink w:anchor="_Toc401655475" w:history="1">
            <w:r w:rsidR="002F79A2" w:rsidRPr="00317C6B">
              <w:rPr>
                <w:rStyle w:val="a7"/>
                <w:noProof/>
              </w:rPr>
              <w:t>1.</w:t>
            </w:r>
            <w:r w:rsidR="002F79A2">
              <w:rPr>
                <w:rFonts w:eastAsiaTheme="minorEastAsia"/>
                <w:noProof/>
                <w:lang w:eastAsia="ru-RU"/>
              </w:rPr>
              <w:tab/>
            </w:r>
            <w:r w:rsidR="002F79A2" w:rsidRPr="00317C6B">
              <w:rPr>
                <w:rStyle w:val="a7"/>
                <w:noProof/>
              </w:rPr>
              <w:t>При использовании команд Вычитания и Добавления ресурса в виде отдельной позиции автоматически генерируется идентификатор</w:t>
            </w:r>
            <w:r w:rsidR="002F79A2">
              <w:rPr>
                <w:noProof/>
                <w:webHidden/>
              </w:rPr>
              <w:tab/>
            </w:r>
            <w:r w:rsidR="002F79A2">
              <w:rPr>
                <w:noProof/>
                <w:webHidden/>
              </w:rPr>
              <w:fldChar w:fldCharType="begin"/>
            </w:r>
            <w:r w:rsidR="002F79A2">
              <w:rPr>
                <w:noProof/>
                <w:webHidden/>
              </w:rPr>
              <w:instrText xml:space="preserve"> PAGEREF _Toc401655475 \h </w:instrText>
            </w:r>
            <w:r w:rsidR="002F79A2">
              <w:rPr>
                <w:noProof/>
                <w:webHidden/>
              </w:rPr>
            </w:r>
            <w:r w:rsidR="002F79A2">
              <w:rPr>
                <w:noProof/>
                <w:webHidden/>
              </w:rPr>
              <w:fldChar w:fldCharType="separate"/>
            </w:r>
            <w:r w:rsidR="002F79A2">
              <w:rPr>
                <w:noProof/>
                <w:webHidden/>
              </w:rPr>
              <w:t>4</w:t>
            </w:r>
            <w:r w:rsidR="002F79A2"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76" w:history="1">
            <w:r w:rsidRPr="00317C6B">
              <w:rPr>
                <w:rStyle w:val="a7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перетаскивании ячеек с физобъемами у позиций и ресурсов автоматически генерируются идентификаторы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77" w:history="1">
            <w:r w:rsidRPr="00317C6B">
              <w:rPr>
                <w:rStyle w:val="a7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вводе формул можно при помощи указателя мыши ссылаться на другие ячейки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78" w:history="1">
            <w:r w:rsidRPr="00317C6B">
              <w:rPr>
                <w:rStyle w:val="a7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скопировать значение ячейки, а не формулу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79" w:history="1">
            <w:r w:rsidRPr="00317C6B">
              <w:rPr>
                <w:rStyle w:val="a7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раскрывать формулы до их числового представления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80" w:history="1">
            <w:r w:rsidRPr="00317C6B">
              <w:rPr>
                <w:rStyle w:val="a7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раскрытии формулы убираются фигурные скобки у комментариев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81" w:history="1">
            <w:r w:rsidRPr="00317C6B">
              <w:rPr>
                <w:rStyle w:val="a7"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натаскивании строки с переменной из параметров сметы на позицию, у последней вписывается идентификатор того, что тащим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82" w:history="1">
            <w:r w:rsidRPr="00317C6B">
              <w:rPr>
                <w:rStyle w:val="a7"/>
                <w:noProof/>
              </w:rPr>
              <w:t>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выгрузки в одну смету нескольких актов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83" w:history="1">
            <w:r w:rsidRPr="00317C6B">
              <w:rPr>
                <w:rStyle w:val="a7"/>
                <w:noProof/>
              </w:rPr>
              <w:t>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добавлении позиции из базы в смету можно отключить возврат к сборнику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84" w:history="1">
            <w:r w:rsidRPr="00317C6B">
              <w:rPr>
                <w:rStyle w:val="a7"/>
                <w:noProof/>
              </w:rPr>
              <w:t>10.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Доработаны гистограммы при работе с выполнением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85" w:history="1">
            <w:r w:rsidRPr="00317C6B">
              <w:rPr>
                <w:rStyle w:val="a7"/>
                <w:noProof/>
              </w:rPr>
              <w:t>11.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мультиредактирования значений у выделенных строк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86" w:history="1">
            <w:r w:rsidRPr="00317C6B">
              <w:rPr>
                <w:rStyle w:val="a7"/>
                <w:noProof/>
              </w:rPr>
              <w:t>12.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вводить лимитированные затраты в виде коэффициента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87" w:history="1">
            <w:r w:rsidRPr="00317C6B">
              <w:rPr>
                <w:rStyle w:val="a7"/>
                <w:noProof/>
              </w:rPr>
              <w:t>13.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изменять цвет выделенной строки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88" w:history="1">
            <w:r w:rsidRPr="00317C6B">
              <w:rPr>
                <w:rStyle w:val="a7"/>
                <w:noProof/>
              </w:rPr>
              <w:t>14.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автозагрузки цен при составлении сметы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89" w:history="1">
            <w:r w:rsidRPr="00317C6B">
              <w:rPr>
                <w:rStyle w:val="a7"/>
                <w:noProof/>
              </w:rPr>
              <w:t>15.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Техническую часть сборника можно открыть командой из контекстного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90" w:history="1">
            <w:r w:rsidRPr="00317C6B">
              <w:rPr>
                <w:rStyle w:val="a7"/>
                <w:noProof/>
              </w:rPr>
              <w:t>16.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при расчете локальной сметы с использованием индексов учесть стоимость материалов из ресурсного способа расчета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91" w:history="1">
            <w:r w:rsidRPr="00317C6B">
              <w:rPr>
                <w:rStyle w:val="a7"/>
                <w:noProof/>
              </w:rPr>
              <w:t>17.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перетаскивании нескольких позиций явно видно, что перетаскивается группа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92" w:history="1">
            <w:r w:rsidRPr="00317C6B">
              <w:rPr>
                <w:rStyle w:val="a7"/>
                <w:noProof/>
              </w:rPr>
              <w:t>18.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обновления значения ЗУ в соответствии со справочником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93" w:history="1">
            <w:r w:rsidRPr="00317C6B">
              <w:rPr>
                <w:rStyle w:val="a7"/>
                <w:noProof/>
              </w:rPr>
              <w:t>19.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при добавлении материалов из сборников нормативной базы стирать шифры ТСЦ, ФССЦ и т.п.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94" w:history="1">
            <w:r w:rsidRPr="00317C6B">
              <w:rPr>
                <w:rStyle w:val="a7"/>
                <w:noProof/>
              </w:rPr>
              <w:t>20.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вставке данных из буфера добавлена возможность сохранять ссылки на источник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95" w:history="1">
            <w:r w:rsidRPr="00317C6B">
              <w:rPr>
                <w:rStyle w:val="a7"/>
                <w:noProof/>
              </w:rPr>
              <w:t>21.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Настройка путей для папок из ProgramData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96" w:history="1">
            <w:r w:rsidRPr="00317C6B">
              <w:rPr>
                <w:rStyle w:val="a7"/>
                <w:noProof/>
              </w:rPr>
              <w:t>22.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перетаскивании расценок из нормативной базы в подсказке «склеиваются» обоснование и наименование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97" w:history="1">
            <w:r w:rsidRPr="00317C6B">
              <w:rPr>
                <w:rStyle w:val="a7"/>
                <w:noProof/>
              </w:rPr>
              <w:t>23.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перетаскивании позиций в локальной смете в контекстном меню вместе с наименованием выводится также обоснование позиции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98" w:history="1">
            <w:r w:rsidRPr="00317C6B">
              <w:rPr>
                <w:rStyle w:val="a7"/>
                <w:noProof/>
              </w:rPr>
              <w:t>24.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копировании расценки из базы в буфер в меню вставки текст формируется из ее обоснования и наименования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499" w:history="1">
            <w:r w:rsidRPr="00317C6B">
              <w:rPr>
                <w:rStyle w:val="a7"/>
                <w:noProof/>
              </w:rPr>
              <w:t>25.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выделении по образцу добавлена возможность выделить позиции с полностью совпадающим шифром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00" w:history="1">
            <w:r w:rsidRPr="00317C6B">
              <w:rPr>
                <w:rStyle w:val="a7"/>
                <w:noProof/>
              </w:rPr>
              <w:t>26.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В ведомости ресурсов по смете добавлено два новых раздела «Перевозка» и «Погрузо-разгрузочные работы»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01" w:history="1">
            <w:r w:rsidRPr="00317C6B">
              <w:rPr>
                <w:rStyle w:val="a7"/>
                <w:noProof/>
              </w:rPr>
              <w:t>27.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вводить собственные комментарии к позиции сметы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02" w:history="1">
            <w:r w:rsidRPr="00317C6B">
              <w:rPr>
                <w:rStyle w:val="a7"/>
                <w:noProof/>
              </w:rPr>
              <w:t>28.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Возможность развернуть все разделы в смете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03" w:history="1">
            <w:r w:rsidRPr="00317C6B">
              <w:rPr>
                <w:rStyle w:val="a7"/>
                <w:noProof/>
              </w:rPr>
              <w:t>29.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вводить у расценки ресурсы в денежном виде для расчета оплаты труда по позиции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04" w:history="1">
            <w:r w:rsidRPr="00317C6B">
              <w:rPr>
                <w:rStyle w:val="a7"/>
                <w:noProof/>
              </w:rPr>
              <w:t>30.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добавлении расценки из нормативной базы в смету проверяются регионы в базе и в смете, в случае их несовпадения выдается предупреждение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05" w:history="1">
            <w:r w:rsidRPr="00317C6B">
              <w:rPr>
                <w:rStyle w:val="a7"/>
                <w:noProof/>
              </w:rPr>
              <w:t>31.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переключении между сборниками в дереве сохраняется состояние развернутости оглавления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06" w:history="1">
            <w:r w:rsidRPr="00317C6B">
              <w:rPr>
                <w:rStyle w:val="a7"/>
                <w:noProof/>
              </w:rPr>
              <w:t>32.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обновлять содержимое папки «Мои формы» не закрывая программу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07" w:history="1">
            <w:r w:rsidRPr="00317C6B">
              <w:rPr>
                <w:rStyle w:val="a7"/>
                <w:noProof/>
              </w:rPr>
              <w:t>33.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Унификация диалогов открытия внешних файлов для загрузки различной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08" w:history="1">
            <w:r w:rsidRPr="00317C6B">
              <w:rPr>
                <w:rStyle w:val="a7"/>
                <w:noProof/>
              </w:rPr>
              <w:t>34.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разделять ресурсы на произвольные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09" w:history="1">
            <w:r w:rsidRPr="00317C6B">
              <w:rPr>
                <w:rStyle w:val="a7"/>
                <w:noProof/>
              </w:rPr>
              <w:t>35.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группировки материалов по классам груза с подведением итогов по массе брутто для каждого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10" w:history="1">
            <w:r w:rsidRPr="00317C6B">
              <w:rPr>
                <w:rStyle w:val="a7"/>
                <w:noProof/>
              </w:rPr>
              <w:t>36.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 метод ресурсного ранжирования для более быстрого составления смет в текущих ценах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11" w:history="1">
            <w:r w:rsidRPr="00317C6B">
              <w:rPr>
                <w:rStyle w:val="a7"/>
                <w:noProof/>
              </w:rPr>
              <w:t>37.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Переработаны сборники на проектные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12" w:history="1">
            <w:r w:rsidRPr="00317C6B">
              <w:rPr>
                <w:rStyle w:val="a7"/>
                <w:noProof/>
              </w:rPr>
              <w:t>38.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составления смет на проектно-изыскательские работы с использованием новых сборников на проектные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13" w:history="1">
            <w:r w:rsidRPr="00317C6B">
              <w:rPr>
                <w:rStyle w:val="a7"/>
                <w:noProof/>
              </w:rPr>
              <w:t>39.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пропускать при перенумерации (автонумерации) неактивные позиции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14" w:history="1">
            <w:r w:rsidRPr="00317C6B">
              <w:rPr>
                <w:rStyle w:val="a7"/>
                <w:noProof/>
              </w:rPr>
              <w:t>40.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Для сборников в папке Избранное добавлено оглавление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15" w:history="1">
            <w:r w:rsidRPr="00317C6B">
              <w:rPr>
                <w:rStyle w:val="a7"/>
                <w:noProof/>
              </w:rPr>
              <w:t>41.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Для справочников видов работ добавлена возможность их группировки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16" w:history="1">
            <w:r w:rsidRPr="00317C6B">
              <w:rPr>
                <w:rStyle w:val="a7"/>
                <w:noProof/>
              </w:rPr>
              <w:t>42.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Для справочников с видами работ добавлено описание их содержимого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17" w:history="1">
            <w:r w:rsidRPr="00317C6B">
              <w:rPr>
                <w:rStyle w:val="a7"/>
                <w:noProof/>
              </w:rPr>
              <w:t>43.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У коэффициентов в смете добавлено отдельное поле «Обоснование к-та»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18" w:history="1">
            <w:r w:rsidRPr="00317C6B">
              <w:rPr>
                <w:rStyle w:val="a7"/>
                <w:noProof/>
              </w:rPr>
              <w:t>44.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загрузки в смету информации о классах груза и массе брутто для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19" w:history="1">
            <w:r w:rsidRPr="00317C6B">
              <w:rPr>
                <w:rStyle w:val="a7"/>
                <w:noProof/>
              </w:rPr>
              <w:t>45.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В объектной смете и сводном сметном расчете добавлена возможность индексирования неограниченным количеством индексов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20" w:history="1">
            <w:r w:rsidRPr="00317C6B">
              <w:rPr>
                <w:rStyle w:val="a7"/>
                <w:noProof/>
              </w:rPr>
              <w:t>46.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В экран с локальной сметой добавлена новая колонка ВСЕГО затрат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21" w:history="1">
            <w:r w:rsidRPr="00317C6B">
              <w:rPr>
                <w:rStyle w:val="a7"/>
                <w:noProof/>
              </w:rPr>
              <w:t>47.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В локальную смету добавлена возможность расчета показателя единичной стоимости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22" w:history="1">
            <w:r w:rsidRPr="00317C6B">
              <w:rPr>
                <w:rStyle w:val="a7"/>
                <w:noProof/>
              </w:rPr>
              <w:t>48.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Для позиций в локальной смете добавлена возможность указывать гиперссылки, а также ссылки на любые внешние источники с данными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23" w:history="1">
            <w:r w:rsidRPr="00317C6B">
              <w:rPr>
                <w:rStyle w:val="a7"/>
                <w:noProof/>
              </w:rPr>
              <w:t>49.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составлении ОС и ССР наименование смет выбирается из поля в Свойствах, если оно заполнено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24" w:history="1">
            <w:r w:rsidRPr="00317C6B">
              <w:rPr>
                <w:rStyle w:val="a7"/>
                <w:noProof/>
              </w:rPr>
              <w:t>50.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При загрузке текущих цен добавлена возможность поиска материалов без учета того, из какого сборника они добавлены в смету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25" w:history="1">
            <w:r w:rsidRPr="00317C6B">
              <w:rPr>
                <w:rStyle w:val="a7"/>
                <w:noProof/>
              </w:rPr>
              <w:t>51.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Команда на восстановление удаленного ресурса добавлена в список команд выпадающего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26" w:history="1">
            <w:r w:rsidRPr="00317C6B">
              <w:rPr>
                <w:rStyle w:val="a7"/>
                <w:noProof/>
              </w:rPr>
              <w:t>52.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Изменена структура окна с дополнительной информацией о позиции в локальной смете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9A2" w:rsidRDefault="002F79A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655527" w:history="1">
            <w:r w:rsidRPr="00317C6B">
              <w:rPr>
                <w:rStyle w:val="a7"/>
                <w:noProof/>
              </w:rPr>
              <w:t>53.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17C6B">
              <w:rPr>
                <w:rStyle w:val="a7"/>
                <w:noProof/>
              </w:rPr>
              <w:t>Добавлена возможность сформировать сводную ресурсную ведомость на выполненный объём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_Toc401655527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E6C" w:rsidRDefault="004A0467">
          <w:r>
            <w:rPr>
              <w:b/>
              <w:bCs/>
            </w:rPr>
            <w:fldChar w:fldCharType="end"/>
          </w:r>
        </w:p>
      </w:sdtContent>
    </w:sdt>
    <w:p w:rsidR="00FB0E6C" w:rsidRPr="00FB0E6C" w:rsidRDefault="00FB0E6C">
      <w:pPr>
        <w:rPr>
          <w:b/>
          <w:sz w:val="24"/>
          <w:lang w:val="en-US"/>
        </w:rPr>
      </w:pPr>
    </w:p>
    <w:p w:rsidR="005F25D7" w:rsidRDefault="005F25D7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br w:type="page"/>
      </w:r>
      <w:permStart w:id="1363835303" w:edGrp="everyone"/>
      <w:permEnd w:id="1363835303"/>
    </w:p>
    <w:p w:rsidR="00356992" w:rsidRDefault="007C7E42" w:rsidP="007C7E42">
      <w:pPr>
        <w:pStyle w:val="1"/>
      </w:pPr>
      <w:bookmarkStart w:id="1" w:name="_Toc401655475"/>
      <w:r>
        <w:lastRenderedPageBreak/>
        <w:t xml:space="preserve">При использовании команд Вычитания и </w:t>
      </w:r>
      <w:r w:rsidR="00555EF2">
        <w:t>Д</w:t>
      </w:r>
      <w:r>
        <w:t>обавления ресурса в виде отдельной позиции автоматически генерируется идентификатор</w:t>
      </w:r>
      <w:bookmarkEnd w:id="1"/>
    </w:p>
    <w:p w:rsidR="007C7E42" w:rsidRDefault="007C7E42" w:rsidP="007C7E42">
      <w:pPr>
        <w:keepNext/>
      </w:pPr>
      <w:r>
        <w:t xml:space="preserve">Это позволяет в автоматическом режиме учитывать изменение </w:t>
      </w:r>
      <w:r w:rsidR="00501D8C">
        <w:t>объема</w:t>
      </w:r>
      <w:r>
        <w:t xml:space="preserve"> добавленного/удаленного ресурса при изменении объема расценки</w:t>
      </w:r>
      <w:r w:rsidR="00555EF2">
        <w:t>.</w:t>
      </w:r>
    </w:p>
    <w:p w:rsidR="007C7E42" w:rsidRDefault="007C7E42" w:rsidP="003F12CF">
      <w:r>
        <w:rPr>
          <w:noProof/>
          <w:lang w:eastAsia="ru-RU"/>
        </w:rPr>
        <w:drawing>
          <wp:inline distT="0" distB="0" distL="0" distR="0" wp14:anchorId="2F262D41" wp14:editId="66A2F206">
            <wp:extent cx="6300470" cy="3296290"/>
            <wp:effectExtent l="0" t="0" r="0" b="0"/>
            <wp:docPr id="80" name="Рисунок 80" descr="C:\Users\ADOSTO~1\AppData\Local\Temp\SNAGHTMLb18d8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OSTO~1\AppData\Local\Temp\SNAGHTMLb18d82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21" w:rsidRDefault="00250621" w:rsidP="00215132">
      <w:pPr>
        <w:pStyle w:val="1"/>
      </w:pPr>
      <w:bookmarkStart w:id="2" w:name="_Toc401655476"/>
      <w:r>
        <w:lastRenderedPageBreak/>
        <w:t xml:space="preserve">При </w:t>
      </w:r>
      <w:r w:rsidR="00555EF2">
        <w:t xml:space="preserve">перетаскивании </w:t>
      </w:r>
      <w:r>
        <w:t xml:space="preserve">ячеек с физобъемами у позиций и ресурсов автоматически генерируются </w:t>
      </w:r>
      <w:r w:rsidR="00555EF2">
        <w:t>и</w:t>
      </w:r>
      <w:r>
        <w:t>дентификаторы</w:t>
      </w:r>
      <w:bookmarkEnd w:id="2"/>
    </w:p>
    <w:p w:rsidR="00250621" w:rsidRDefault="005F25D7" w:rsidP="005F25D7">
      <w:pPr>
        <w:keepNext/>
        <w:rPr>
          <w:noProof/>
          <w:lang w:eastAsia="ru-RU"/>
        </w:rPr>
      </w:pPr>
      <w:r>
        <w:rPr>
          <w:noProof/>
          <w:lang w:eastAsia="ru-RU"/>
        </w:rPr>
        <w:t xml:space="preserve">При </w:t>
      </w:r>
      <w:r w:rsidR="00555EF2">
        <w:rPr>
          <w:noProof/>
          <w:lang w:eastAsia="ru-RU"/>
        </w:rPr>
        <w:t xml:space="preserve">перетаскивании </w:t>
      </w:r>
      <w:r>
        <w:rPr>
          <w:noProof/>
          <w:lang w:eastAsia="ru-RU"/>
        </w:rPr>
        <w:t xml:space="preserve">с нажатой правой кнопкой мыши можно из меню выбрать пункт «Вставить ссылку…». При этом автоматически будет сгенерирован </w:t>
      </w:r>
      <w:r w:rsidR="00555EF2">
        <w:rPr>
          <w:noProof/>
          <w:lang w:eastAsia="ru-RU"/>
        </w:rPr>
        <w:t>и</w:t>
      </w:r>
      <w:r>
        <w:rPr>
          <w:noProof/>
          <w:lang w:eastAsia="ru-RU"/>
        </w:rPr>
        <w:t>дентификатор у позиции, которую тащим, и далее он будет вписан у той позиции НА которую натащили.</w:t>
      </w:r>
    </w:p>
    <w:p w:rsidR="005F25D7" w:rsidRDefault="005F25D7" w:rsidP="00250621">
      <w:r>
        <w:rPr>
          <w:noProof/>
          <w:lang w:eastAsia="ru-RU"/>
        </w:rPr>
        <w:drawing>
          <wp:inline distT="0" distB="0" distL="0" distR="0" wp14:anchorId="142BC11A" wp14:editId="6D9BABA7">
            <wp:extent cx="5673969" cy="3682899"/>
            <wp:effectExtent l="0" t="0" r="0" b="0"/>
            <wp:docPr id="88" name="Рисунок 88" descr="C:\Users\ADOSTO~1\AppData\Local\Temp\SNAGHTML4d046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OSTO~1\AppData\Local\Temp\SNAGHTML4d04614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18" cy="36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5D7" w:rsidRPr="00250621" w:rsidRDefault="005F25D7" w:rsidP="00250621"/>
    <w:p w:rsidR="007C7E42" w:rsidRDefault="007C7E42" w:rsidP="00215132">
      <w:pPr>
        <w:pStyle w:val="1"/>
      </w:pPr>
      <w:bookmarkStart w:id="3" w:name="_Toc401655477"/>
      <w:r>
        <w:t>При вводе формул можно при помощи указателя мыши ссылаться на другие ячейки</w:t>
      </w:r>
      <w:bookmarkEnd w:id="3"/>
    </w:p>
    <w:p w:rsidR="00215132" w:rsidRDefault="007C7E42" w:rsidP="003F12CF">
      <w:r>
        <w:t xml:space="preserve">Если при работе с </w:t>
      </w:r>
      <w:r w:rsidR="00555EF2">
        <w:t>п</w:t>
      </w:r>
      <w:r>
        <w:t xml:space="preserve">еременными в смете, либо при написании формул в физобъемах (стоимостях) необходимо сослаться на любую другую ячейку (физобъем другой позиции, либо строка из переменных), то достаточно нажать на клавишу </w:t>
      </w:r>
      <w:r>
        <w:rPr>
          <w:lang w:val="en-US"/>
        </w:rPr>
        <w:t>Ctrl</w:t>
      </w:r>
      <w:r w:rsidRPr="007C7E42">
        <w:t xml:space="preserve"> </w:t>
      </w:r>
      <w:r>
        <w:t xml:space="preserve">и далее кликнуть курсором мыши на нужную строку. Программа автоматически подставит тот идентификатор, который у этой строки написан. </w:t>
      </w:r>
    </w:p>
    <w:p w:rsidR="007C7E42" w:rsidRDefault="007C7E42" w:rsidP="003F12CF">
      <w:r>
        <w:t xml:space="preserve">Если идентификатор </w:t>
      </w:r>
      <w:r w:rsidR="00215132">
        <w:t xml:space="preserve">у строки </w:t>
      </w:r>
      <w:r>
        <w:t>отсутствует, то он будет сгенерирован автоматически.</w:t>
      </w:r>
      <w:r w:rsidR="00215132">
        <w:t xml:space="preserve"> Аналогично и для ресурсов. </w:t>
      </w:r>
      <w:r>
        <w:t xml:space="preserve">Теперь не обязательно заботиться о наличии </w:t>
      </w:r>
      <w:r w:rsidR="00215132">
        <w:t>идентификаторов при необходимости использования ранее вычисленных значений в последующих вычислениях.</w:t>
      </w:r>
    </w:p>
    <w:p w:rsidR="00F86F8D" w:rsidRDefault="00F86F8D" w:rsidP="003F12CF">
      <w:r>
        <w:rPr>
          <w:noProof/>
          <w:lang w:eastAsia="ru-RU"/>
        </w:rPr>
        <w:lastRenderedPageBreak/>
        <w:drawing>
          <wp:inline distT="0" distB="0" distL="0" distR="0" wp14:anchorId="08152221" wp14:editId="2DCAF43A">
            <wp:extent cx="6300470" cy="4136658"/>
            <wp:effectExtent l="0" t="0" r="0" b="0"/>
            <wp:docPr id="81" name="Рисунок 81" descr="C:\Users\ADOSTO~1\AppData\Local\Temp\SNAGHTMLb1a8d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OSTO~1\AppData\Local\Temp\SNAGHTMLb1a8d26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3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D62" w:rsidRDefault="00CE3D62" w:rsidP="003F12CF">
      <w:r>
        <w:t xml:space="preserve">Создавать такого рода ссылки можно и на </w:t>
      </w:r>
      <w:r w:rsidR="00555EF2">
        <w:t>п</w:t>
      </w:r>
      <w:r>
        <w:t xml:space="preserve">еременные в </w:t>
      </w:r>
      <w:r w:rsidR="00555EF2">
        <w:t>п</w:t>
      </w:r>
      <w:r>
        <w:t>араметрах сметы</w:t>
      </w:r>
      <w:r w:rsidR="00555EF2">
        <w:t>.</w:t>
      </w:r>
    </w:p>
    <w:p w:rsidR="00CE3D62" w:rsidRDefault="00CE3D62" w:rsidP="003F12CF">
      <w:r>
        <w:rPr>
          <w:noProof/>
          <w:lang w:eastAsia="ru-RU"/>
        </w:rPr>
        <w:drawing>
          <wp:inline distT="0" distB="0" distL="0" distR="0" wp14:anchorId="5E081D4D" wp14:editId="7858F0B4">
            <wp:extent cx="6152515" cy="3578225"/>
            <wp:effectExtent l="0" t="0" r="635" b="31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8F" w:rsidRDefault="00D3148F" w:rsidP="00D3148F">
      <w:pPr>
        <w:pStyle w:val="1"/>
      </w:pPr>
      <w:bookmarkStart w:id="4" w:name="_Toc401655478"/>
      <w:r>
        <w:t>Добавлена возможность скопировать значение ячейки, а не формулу</w:t>
      </w:r>
      <w:bookmarkEnd w:id="4"/>
    </w:p>
    <w:p w:rsidR="00D3148F" w:rsidRPr="00555EF2" w:rsidRDefault="00D3148F" w:rsidP="003F12CF">
      <w:r>
        <w:t xml:space="preserve">Если необходимо скопировать в буфер результат, который был вычислен по формуле, то необходимо </w:t>
      </w:r>
      <w:r>
        <w:lastRenderedPageBreak/>
        <w:t xml:space="preserve">воспользоваться соответствующей командой из контекстного меню, либо используя быстрые клавиши </w:t>
      </w:r>
      <w:r>
        <w:rPr>
          <w:lang w:val="en-US"/>
        </w:rPr>
        <w:t>Ctrl</w:t>
      </w:r>
      <w:r w:rsidRPr="00D3148F">
        <w:t>+</w:t>
      </w:r>
      <w:r>
        <w:rPr>
          <w:lang w:val="en-US"/>
        </w:rPr>
        <w:t>Alt</w:t>
      </w:r>
      <w:r w:rsidRPr="00D3148F">
        <w:t>+</w:t>
      </w:r>
      <w:r>
        <w:rPr>
          <w:lang w:val="en-US"/>
        </w:rPr>
        <w:t>C</w:t>
      </w:r>
      <w:r w:rsidR="00555EF2">
        <w:t>.</w:t>
      </w:r>
    </w:p>
    <w:p w:rsidR="00D3148F" w:rsidRDefault="00FA1127" w:rsidP="003F12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7173283" wp14:editId="1FF98EA7">
            <wp:extent cx="6300470" cy="3173095"/>
            <wp:effectExtent l="0" t="0" r="508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8F" w:rsidRDefault="00D3148F" w:rsidP="003F12CF">
      <w:r>
        <w:t>Подобный функционал доступен абсолютно для всех ячеек в любых вкладках/закладках во всех документах, в том числе и в ОС/ССР</w:t>
      </w:r>
      <w:r w:rsidR="00555EF2">
        <w:t>.</w:t>
      </w:r>
    </w:p>
    <w:p w:rsidR="00EA0E74" w:rsidRDefault="00EA0E74" w:rsidP="00EA0E74">
      <w:pPr>
        <w:pStyle w:val="1"/>
      </w:pPr>
      <w:bookmarkStart w:id="5" w:name="_Toc401655479"/>
      <w:r>
        <w:t>Добавлена возможность раскрывать формулы до их числового представления</w:t>
      </w:r>
      <w:bookmarkEnd w:id="5"/>
    </w:p>
    <w:p w:rsidR="00EA0E74" w:rsidRPr="00EA0E74" w:rsidRDefault="00EA0E74" w:rsidP="00EA0E74">
      <w:r>
        <w:rPr>
          <w:noProof/>
          <w:lang w:eastAsia="ru-RU"/>
        </w:rPr>
        <w:drawing>
          <wp:inline distT="0" distB="0" distL="0" distR="0" wp14:anchorId="43E265F3" wp14:editId="5F6DE77A">
            <wp:extent cx="2801816" cy="21257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5096" cy="212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656291C" wp14:editId="0273DF55">
            <wp:extent cx="2819400" cy="2465791"/>
            <wp:effectExtent l="0" t="0" r="0" b="0"/>
            <wp:docPr id="86" name="Рисунок 86" descr="C:\Users\ADOSTO~1\AppData\Local\Temp\SNAGHTML4ceee1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OSTO~1\AppData\Local\Temp\SNAGHTML4ceee1a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04" cy="24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74" w:rsidRPr="00EA0E74" w:rsidRDefault="00EA0E74" w:rsidP="003F12CF"/>
    <w:p w:rsidR="00EA0E74" w:rsidRDefault="00EA0E74" w:rsidP="00EA0E74">
      <w:pPr>
        <w:pStyle w:val="1"/>
      </w:pPr>
      <w:bookmarkStart w:id="6" w:name="_Toc401655480"/>
      <w:r w:rsidRPr="00EA0E74">
        <w:lastRenderedPageBreak/>
        <w:t>При раскрытии формулы убира</w:t>
      </w:r>
      <w:r>
        <w:t xml:space="preserve">ются </w:t>
      </w:r>
      <w:r w:rsidRPr="00EA0E74">
        <w:t>фигурные скобки у комментариев</w:t>
      </w:r>
      <w:bookmarkEnd w:id="6"/>
    </w:p>
    <w:p w:rsidR="00EA0E74" w:rsidRDefault="00EA0E74" w:rsidP="00EA0E74">
      <w:r>
        <w:rPr>
          <w:noProof/>
          <w:lang w:eastAsia="ru-RU"/>
        </w:rPr>
        <w:drawing>
          <wp:inline distT="0" distB="0" distL="0" distR="0" wp14:anchorId="324B7049" wp14:editId="131F610A">
            <wp:extent cx="6300470" cy="3132256"/>
            <wp:effectExtent l="0" t="0" r="0" b="0"/>
            <wp:docPr id="78" name="Рисунок 78" descr="C:\Users\ADOSTO~1\AppData\Local\Temp\SNAGHTML4cea4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OSTO~1\AppData\Local\Temp\SNAGHTML4cea472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21" w:rsidRDefault="00250621" w:rsidP="00250621">
      <w:pPr>
        <w:pStyle w:val="1"/>
      </w:pPr>
      <w:bookmarkStart w:id="7" w:name="_Toc401655481"/>
      <w:r w:rsidRPr="00250621">
        <w:t xml:space="preserve">При </w:t>
      </w:r>
      <w:r w:rsidR="003201E5">
        <w:t>натаскивании</w:t>
      </w:r>
      <w:r w:rsidRPr="00250621">
        <w:t xml:space="preserve"> строки с переменной из параметров</w:t>
      </w:r>
      <w:r w:rsidR="003201E5">
        <w:t xml:space="preserve"> сметы</w:t>
      </w:r>
      <w:r w:rsidRPr="00250621">
        <w:t xml:space="preserve"> на позицию</w:t>
      </w:r>
      <w:r w:rsidR="003201E5">
        <w:t>,</w:t>
      </w:r>
      <w:r w:rsidRPr="00250621">
        <w:t xml:space="preserve"> </w:t>
      </w:r>
      <w:r w:rsidR="003201E5">
        <w:t>у последней вписывается</w:t>
      </w:r>
      <w:r w:rsidRPr="00250621">
        <w:t xml:space="preserve"> идентификатор того, что тащим</w:t>
      </w:r>
      <w:bookmarkEnd w:id="7"/>
    </w:p>
    <w:p w:rsidR="003201E5" w:rsidRDefault="003201E5" w:rsidP="003201E5">
      <w:r>
        <w:t>Теперь не надо вручную вписывать идентификаторы. Связь сгенерируется автоматически</w:t>
      </w:r>
      <w:r w:rsidR="00555EF2">
        <w:t>.</w:t>
      </w:r>
    </w:p>
    <w:p w:rsidR="003201E5" w:rsidRDefault="003201E5" w:rsidP="003201E5">
      <w:pPr>
        <w:pStyle w:val="1"/>
      </w:pPr>
      <w:bookmarkStart w:id="8" w:name="_Toc401655482"/>
      <w:r>
        <w:t>Добавлена в</w:t>
      </w:r>
      <w:r w:rsidRPr="003201E5">
        <w:t>озможность выгрузки в одну смету нескольких актов</w:t>
      </w:r>
      <w:bookmarkEnd w:id="8"/>
    </w:p>
    <w:p w:rsidR="006E4D76" w:rsidRPr="006E4D76" w:rsidRDefault="006E4D76" w:rsidP="006E4D76">
      <w:r>
        <w:t xml:space="preserve">Если в параметрах сметы выделить несколько актов, то при нажатии на панели инструментов кнопки «Смета на основе актов», все выделенные акты будут выгружены в новую смету. </w:t>
      </w:r>
    </w:p>
    <w:p w:rsidR="006E4D76" w:rsidRDefault="006E4D76" w:rsidP="006E4D76">
      <w:r>
        <w:rPr>
          <w:noProof/>
          <w:lang w:eastAsia="ru-RU"/>
        </w:rPr>
        <w:lastRenderedPageBreak/>
        <w:drawing>
          <wp:inline distT="0" distB="0" distL="0" distR="0" wp14:anchorId="35DA6FCF" wp14:editId="1800345D">
            <wp:extent cx="6300470" cy="3860800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76" w:rsidRDefault="006E4D76" w:rsidP="006E4D76">
      <w:r>
        <w:t>При этом в качестве физобъема по позиции будет сгенерирована формула, состоящая из физобъемов копируемых актов</w:t>
      </w:r>
      <w:r w:rsidR="00555EF2">
        <w:t>.</w:t>
      </w:r>
    </w:p>
    <w:p w:rsidR="006E4D76" w:rsidRPr="006E4D76" w:rsidRDefault="006E4D76" w:rsidP="006E4D76">
      <w:r>
        <w:rPr>
          <w:noProof/>
          <w:lang w:eastAsia="ru-RU"/>
        </w:rPr>
        <w:drawing>
          <wp:inline distT="0" distB="0" distL="0" distR="0" wp14:anchorId="5AE5974B" wp14:editId="34EA0B56">
            <wp:extent cx="5265876" cy="22099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876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1E5" w:rsidRDefault="003201E5" w:rsidP="003201E5">
      <w:pPr>
        <w:pStyle w:val="1"/>
      </w:pPr>
      <w:bookmarkStart w:id="9" w:name="_Toc401655483"/>
      <w:r w:rsidRPr="003201E5">
        <w:t xml:space="preserve">При добавлении позиции из базы в смету </w:t>
      </w:r>
      <w:r>
        <w:t>можно отключить возврат к сборнику</w:t>
      </w:r>
      <w:bookmarkEnd w:id="9"/>
    </w:p>
    <w:p w:rsidR="003201E5" w:rsidRDefault="003201E5" w:rsidP="003201E5">
      <w:r>
        <w:t xml:space="preserve">После выполнения команды Добавить или Вставить на экране останется смета, в которую добавились позиции из нормативной базы. Проставив </w:t>
      </w:r>
      <w:r w:rsidR="00555EF2">
        <w:t>физобъем</w:t>
      </w:r>
      <w:r>
        <w:t xml:space="preserve">, введя нужные </w:t>
      </w:r>
      <w:r w:rsidR="00555EF2">
        <w:t>коэффициенты</w:t>
      </w:r>
      <w:r>
        <w:t xml:space="preserve"> и индексы можно продолжить ввод расценок.</w:t>
      </w:r>
    </w:p>
    <w:p w:rsidR="003201E5" w:rsidRDefault="003201E5" w:rsidP="003201E5">
      <w:r>
        <w:t>Данная возможность включается как опция через установки программы.</w:t>
      </w:r>
    </w:p>
    <w:p w:rsidR="006E4D76" w:rsidRDefault="006E4D76" w:rsidP="003201E5">
      <w:r>
        <w:rPr>
          <w:noProof/>
          <w:lang w:eastAsia="ru-RU"/>
        </w:rPr>
        <w:lastRenderedPageBreak/>
        <w:drawing>
          <wp:inline distT="0" distB="0" distL="0" distR="0" wp14:anchorId="11C1BC16" wp14:editId="5059434D">
            <wp:extent cx="4511040" cy="3237110"/>
            <wp:effectExtent l="0" t="0" r="381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4753" cy="323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76" w:rsidRDefault="00DC463C" w:rsidP="00DC463C">
      <w:pPr>
        <w:pStyle w:val="1"/>
      </w:pPr>
      <w:bookmarkStart w:id="10" w:name="_Toc401655484"/>
      <w:r>
        <w:t>Доработаны гистограммы при работе с выполнением</w:t>
      </w:r>
      <w:bookmarkEnd w:id="10"/>
    </w:p>
    <w:p w:rsidR="00DC463C" w:rsidRDefault="00DC463C" w:rsidP="003201E5">
      <w:r>
        <w:t xml:space="preserve">Теперь при работе в режиме акта всегда видно общее выполнение по позиции, а также соотношение объема </w:t>
      </w:r>
      <w:r w:rsidR="00555EF2">
        <w:t xml:space="preserve">в </w:t>
      </w:r>
      <w:r>
        <w:t>данно</w:t>
      </w:r>
      <w:r w:rsidR="00555EF2">
        <w:t>м</w:t>
      </w:r>
      <w:r>
        <w:t xml:space="preserve"> акт</w:t>
      </w:r>
      <w:r w:rsidR="00555EF2">
        <w:t>е</w:t>
      </w:r>
      <w:r>
        <w:t xml:space="preserve"> к объему по смете в разрезе времени</w:t>
      </w:r>
      <w:r w:rsidR="00555EF2">
        <w:t>.</w:t>
      </w:r>
    </w:p>
    <w:p w:rsidR="00DC463C" w:rsidRDefault="00DC463C" w:rsidP="003201E5">
      <w:r>
        <w:rPr>
          <w:noProof/>
          <w:lang w:eastAsia="ru-RU"/>
        </w:rPr>
        <w:drawing>
          <wp:inline distT="0" distB="0" distL="0" distR="0" wp14:anchorId="0B77BA5E" wp14:editId="0B355004">
            <wp:extent cx="6300470" cy="3694055"/>
            <wp:effectExtent l="0" t="0" r="5080" b="1905"/>
            <wp:docPr id="4" name="Рисунок 4" descr="C:\Users\ADOSTO~1\AppData\Local\Temp\SNAGHTML29a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OSTO~1\AppData\Local\Temp\SNAGHTML29ae36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D8" w:rsidRDefault="00B363D8" w:rsidP="00FA1127">
      <w:pPr>
        <w:pStyle w:val="1"/>
      </w:pPr>
      <w:bookmarkStart w:id="11" w:name="_Toc401655485"/>
      <w:r>
        <w:lastRenderedPageBreak/>
        <w:t>Добавлена возможность мультиредактирования значений у выделенных строк</w:t>
      </w:r>
      <w:bookmarkEnd w:id="11"/>
    </w:p>
    <w:p w:rsidR="00B363D8" w:rsidRDefault="00B363D8" w:rsidP="003201E5">
      <w:r>
        <w:t xml:space="preserve">Можно по всем выделенным позициям, например, по материалам ввести единую формулу в цене: ТЦ/Индекс. В данном случае формула рассчитает частное от деления текущей цены на переменную Индекс. В комплексе с возможностью развернуть формулы в результате получим при печати </w:t>
      </w:r>
      <w:r w:rsidR="00555EF2">
        <w:t xml:space="preserve">полноценную </w:t>
      </w:r>
      <w:r>
        <w:t>числ</w:t>
      </w:r>
      <w:r w:rsidR="00555EF2">
        <w:t>ов</w:t>
      </w:r>
      <w:r>
        <w:t>ую формулу</w:t>
      </w:r>
      <w:r w:rsidR="00555EF2">
        <w:t>.</w:t>
      </w:r>
    </w:p>
    <w:p w:rsidR="00FA1127" w:rsidRDefault="00FA1127" w:rsidP="003201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4B4ED8" wp14:editId="3F1C8072">
            <wp:extent cx="6300470" cy="4479312"/>
            <wp:effectExtent l="0" t="0" r="5080" b="0"/>
            <wp:docPr id="5" name="Рисунок 5" descr="C:\Users\ADOSTO~1\AppData\Local\Temp\SNAGHTML2a4dd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OSTO~1\AppData\Local\Temp\SNAGHTML2a4dd7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7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F0A" w:rsidRDefault="009C7F0A" w:rsidP="003201E5">
      <w:r>
        <w:t>В комплексе с возможностью выделения в смете расценок с одинаковым шифром, можно сменить по всей смете шифр одной работы на другую:</w:t>
      </w:r>
    </w:p>
    <w:p w:rsidR="009C7F0A" w:rsidRPr="009C7F0A" w:rsidRDefault="009C7F0A" w:rsidP="003201E5">
      <w:r>
        <w:rPr>
          <w:noProof/>
          <w:lang w:eastAsia="ru-RU"/>
        </w:rPr>
        <w:lastRenderedPageBreak/>
        <w:drawing>
          <wp:inline distT="0" distB="0" distL="0" distR="0" wp14:anchorId="4378764C" wp14:editId="7F5F1620">
            <wp:extent cx="6300470" cy="5277485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D8" w:rsidRDefault="00DD0F50" w:rsidP="00DD0F50">
      <w:pPr>
        <w:pStyle w:val="1"/>
      </w:pPr>
      <w:bookmarkStart w:id="12" w:name="_Toc401655486"/>
      <w:r>
        <w:lastRenderedPageBreak/>
        <w:t>Добавлена возможность вводить лимитированные затраты в виде коэффициента</w:t>
      </w:r>
      <w:bookmarkEnd w:id="12"/>
    </w:p>
    <w:p w:rsidR="00DD0F50" w:rsidRPr="00DD0F50" w:rsidRDefault="00DD0F50" w:rsidP="00DD0F50">
      <w:r>
        <w:rPr>
          <w:noProof/>
          <w:lang w:eastAsia="ru-RU"/>
        </w:rPr>
        <w:drawing>
          <wp:inline distT="0" distB="0" distL="0" distR="0" wp14:anchorId="7DE0C5A1" wp14:editId="330AA301">
            <wp:extent cx="6300470" cy="3860800"/>
            <wp:effectExtent l="0" t="0" r="508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50" w:rsidRDefault="00F843C3" w:rsidP="00F843C3">
      <w:pPr>
        <w:pStyle w:val="1"/>
      </w:pPr>
      <w:bookmarkStart w:id="13" w:name="_Toc401655487"/>
      <w:r>
        <w:t>Добавлена возможность изменять цвет выделенной строки</w:t>
      </w:r>
      <w:bookmarkEnd w:id="13"/>
    </w:p>
    <w:p w:rsidR="00F843C3" w:rsidRPr="00F843C3" w:rsidRDefault="00F843C3" w:rsidP="00F843C3">
      <w:r>
        <w:t>Приводя к об</w:t>
      </w:r>
      <w:r w:rsidR="00555EF2">
        <w:t xml:space="preserve">щему знаменателю цвет выделения – </w:t>
      </w:r>
      <w:r>
        <w:t xml:space="preserve">ранее цвет выделения мог быть желтым (текущая строка) и голубоватым (выделенные строки) </w:t>
      </w:r>
      <w:r w:rsidR="00555EF2">
        <w:t xml:space="preserve">– </w:t>
      </w:r>
      <w:r>
        <w:t xml:space="preserve">решили </w:t>
      </w:r>
      <w:r w:rsidR="00555EF2">
        <w:t>пред</w:t>
      </w:r>
      <w:r>
        <w:t xml:space="preserve">оставить возможность </w:t>
      </w:r>
      <w:r w:rsidR="00555EF2">
        <w:t>самому пользователю менять цвет.</w:t>
      </w:r>
    </w:p>
    <w:p w:rsidR="00F843C3" w:rsidRDefault="00F843C3" w:rsidP="003201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A1C3E65" wp14:editId="68928B25">
            <wp:extent cx="6300470" cy="400939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3C3" w:rsidRDefault="00F843C3" w:rsidP="007C6AA3">
      <w:pPr>
        <w:pStyle w:val="1"/>
      </w:pPr>
      <w:bookmarkStart w:id="14" w:name="_Toc401655488"/>
      <w:r>
        <w:t>Добавлена возможность автозагрузки цен при составлении сметы</w:t>
      </w:r>
      <w:bookmarkEnd w:id="14"/>
    </w:p>
    <w:p w:rsidR="00F843C3" w:rsidRDefault="007C6AA3" w:rsidP="003201E5">
      <w:r>
        <w:t>Если включить данную опцию, то при добавлении расценок из нормативной базы в смету будут автоматически подгружаться, например, текущие цены. Таким образом мы всегда будем видеть актуальную стоимость по смете, не прибегая каждый раз к загрузке цен.</w:t>
      </w:r>
    </w:p>
    <w:p w:rsidR="007C6AA3" w:rsidRDefault="007C6AA3" w:rsidP="003201E5">
      <w:r>
        <w:rPr>
          <w:noProof/>
          <w:lang w:eastAsia="ru-RU"/>
        </w:rPr>
        <w:lastRenderedPageBreak/>
        <w:drawing>
          <wp:inline distT="0" distB="0" distL="0" distR="0" wp14:anchorId="58F0FE34" wp14:editId="30550315">
            <wp:extent cx="6300470" cy="3860800"/>
            <wp:effectExtent l="0" t="0" r="508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D4D" w:rsidRDefault="00E94D4D" w:rsidP="00E94D4D">
      <w:pPr>
        <w:pStyle w:val="1"/>
      </w:pPr>
      <w:bookmarkStart w:id="15" w:name="_Toc401655489"/>
      <w:r>
        <w:t>Техническую часть сборника можно открыть командой из контекстного меню</w:t>
      </w:r>
      <w:bookmarkEnd w:id="15"/>
    </w:p>
    <w:p w:rsidR="00E94D4D" w:rsidRDefault="00E94D4D" w:rsidP="00E94D4D">
      <w:r>
        <w:t>При работе со списком сборников в контекстное меню добавлена команда «Тех.</w:t>
      </w:r>
      <w:r w:rsidR="00153241">
        <w:t xml:space="preserve"> </w:t>
      </w:r>
      <w:r>
        <w:t>часть», которая открывает техническую часть сборника. Это удобн</w:t>
      </w:r>
      <w:r w:rsidR="00153241">
        <w:t>ее</w:t>
      </w:r>
      <w:r>
        <w:t xml:space="preserve">, нежели </w:t>
      </w:r>
      <w:r w:rsidR="00153241">
        <w:t xml:space="preserve">пользоваться кнопкой на </w:t>
      </w:r>
      <w:r>
        <w:t>вкладк</w:t>
      </w:r>
      <w:r w:rsidR="00153241">
        <w:t>е</w:t>
      </w:r>
      <w:r>
        <w:t xml:space="preserve"> </w:t>
      </w:r>
      <w:r w:rsidR="00153241">
        <w:t>«</w:t>
      </w:r>
      <w:r>
        <w:t>Документ</w:t>
      </w:r>
      <w:r w:rsidR="00153241">
        <w:t>»</w:t>
      </w:r>
      <w:r>
        <w:t>.</w:t>
      </w:r>
    </w:p>
    <w:p w:rsidR="00E94D4D" w:rsidRPr="007C6AA3" w:rsidRDefault="00E94D4D" w:rsidP="00E94D4D">
      <w:r>
        <w:rPr>
          <w:noProof/>
          <w:lang w:eastAsia="ru-RU"/>
        </w:rPr>
        <w:drawing>
          <wp:inline distT="0" distB="0" distL="0" distR="0" wp14:anchorId="48640F93" wp14:editId="41B6572A">
            <wp:extent cx="6300470" cy="274828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31C" w:rsidRDefault="0072231C" w:rsidP="0072231C">
      <w:pPr>
        <w:pStyle w:val="1"/>
      </w:pPr>
      <w:bookmarkStart w:id="16" w:name="_Toc401655490"/>
      <w:r>
        <w:lastRenderedPageBreak/>
        <w:t>Добавлена возможность при расчете локальной сметы с использованием индексов учесть стоимость материалов из ресурсного способа расчета</w:t>
      </w:r>
      <w:bookmarkEnd w:id="16"/>
    </w:p>
    <w:p w:rsidR="00E94D4D" w:rsidRDefault="0072231C" w:rsidP="003201E5">
      <w:r>
        <w:t>Например, при расчете локальной сметы можно стоимость ФОТ и эксплуатацию машин посчитать с использованием индексов, а стоимость материалов взять из ресурсного метода</w:t>
      </w:r>
      <w:r w:rsidR="00153241">
        <w:t>, используя встроенные идентификаторы.</w:t>
      </w:r>
    </w:p>
    <w:p w:rsidR="0072231C" w:rsidRDefault="0072231C" w:rsidP="003201E5">
      <w:r>
        <w:rPr>
          <w:noProof/>
          <w:lang w:eastAsia="ru-RU"/>
        </w:rPr>
        <w:drawing>
          <wp:inline distT="0" distB="0" distL="0" distR="0" wp14:anchorId="0B3ABB28" wp14:editId="672A994A">
            <wp:extent cx="6300470" cy="3382010"/>
            <wp:effectExtent l="0" t="0" r="508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31C" w:rsidRDefault="0072231C" w:rsidP="003201E5">
      <w:r>
        <w:t xml:space="preserve">В локальной смете для встроенных идентификаторов, используемых с списке лимитированных затрат добавлены квалификаторы методики расчета: БЦ </w:t>
      </w:r>
      <w:r w:rsidR="00153241">
        <w:t>–</w:t>
      </w:r>
      <w:r>
        <w:t xml:space="preserve"> расчет </w:t>
      </w:r>
      <w:r w:rsidR="00153241">
        <w:t xml:space="preserve">в базисных ценах без учета </w:t>
      </w:r>
      <w:r>
        <w:t>индекс</w:t>
      </w:r>
      <w:r w:rsidR="00153241">
        <w:t>ов</w:t>
      </w:r>
      <w:r>
        <w:t xml:space="preserve">, БИМ – </w:t>
      </w:r>
      <w:r w:rsidRPr="00153241">
        <w:t xml:space="preserve">расчет </w:t>
      </w:r>
      <w:r w:rsidR="00153241" w:rsidRPr="00153241">
        <w:t xml:space="preserve">базисно-индексным методом </w:t>
      </w:r>
      <w:r w:rsidRPr="00153241">
        <w:t>в</w:t>
      </w:r>
      <w:r>
        <w:t xml:space="preserve"> соответствии с настройкой индексов в смете, ТЦ – расчет ресурсным методом. Пример использования:</w:t>
      </w:r>
    </w:p>
    <w:p w:rsidR="0072231C" w:rsidRDefault="0072231C" w:rsidP="003201E5">
      <w:r>
        <w:t xml:space="preserve">ТЦ.МАТ – вернет стоимость материалов для ресурсного метода. </w:t>
      </w:r>
    </w:p>
    <w:p w:rsidR="0072231C" w:rsidRDefault="0072231C" w:rsidP="003201E5">
      <w:r>
        <w:t xml:space="preserve">БЦ.НР – вернет сумму накладных </w:t>
      </w:r>
      <w:r w:rsidR="00153241">
        <w:t xml:space="preserve">расходов </w:t>
      </w:r>
      <w:r>
        <w:t>для расчета в базисных ценах.</w:t>
      </w:r>
    </w:p>
    <w:p w:rsidR="0072231C" w:rsidRDefault="0072231C" w:rsidP="003201E5">
      <w:r>
        <w:t xml:space="preserve">На всякий случай перечислим все имеющиеся встроенные идентификаторы: </w:t>
      </w:r>
    </w:p>
    <w:tbl>
      <w:tblPr>
        <w:tblStyle w:val="31"/>
        <w:tblW w:w="0" w:type="auto"/>
        <w:tblLook w:val="0420" w:firstRow="1" w:lastRow="0" w:firstColumn="0" w:lastColumn="0" w:noHBand="0" w:noVBand="1"/>
      </w:tblPr>
      <w:tblGrid>
        <w:gridCol w:w="1556"/>
        <w:gridCol w:w="7088"/>
      </w:tblGrid>
      <w:tr w:rsidR="00170174" w:rsidRPr="00170174" w:rsidTr="00A628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4" w:type="dxa"/>
          </w:tcPr>
          <w:p w:rsidR="00170174" w:rsidRPr="00170174" w:rsidRDefault="00170174" w:rsidP="00170174">
            <w:pPr>
              <w:jc w:val="center"/>
              <w:rPr>
                <w:b w:val="0"/>
              </w:rPr>
            </w:pPr>
            <w:r w:rsidRPr="00170174">
              <w:t>Название переменной</w:t>
            </w:r>
          </w:p>
        </w:tc>
        <w:tc>
          <w:tcPr>
            <w:tcW w:w="7088" w:type="dxa"/>
          </w:tcPr>
          <w:p w:rsidR="00170174" w:rsidRPr="00170174" w:rsidRDefault="00170174" w:rsidP="00170174">
            <w:pPr>
              <w:jc w:val="center"/>
              <w:rPr>
                <w:b w:val="0"/>
              </w:rPr>
            </w:pPr>
            <w:r w:rsidRPr="00170174">
              <w:t>Значение, которое будет возвращено для переменной</w:t>
            </w:r>
          </w:p>
        </w:tc>
      </w:tr>
      <w:tr w:rsidR="00170174" w:rsidTr="00A62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:rsidR="00170174" w:rsidRPr="00170174" w:rsidRDefault="00170174" w:rsidP="003201E5">
            <w:pPr>
              <w:rPr>
                <w:b/>
              </w:rPr>
            </w:pPr>
            <w:r w:rsidRPr="00170174">
              <w:rPr>
                <w:b/>
              </w:rPr>
              <w:t>ВСЕГО</w:t>
            </w:r>
          </w:p>
        </w:tc>
        <w:tc>
          <w:tcPr>
            <w:tcW w:w="7088" w:type="dxa"/>
          </w:tcPr>
          <w:p w:rsidR="00170174" w:rsidRDefault="00170174" w:rsidP="003201E5">
            <w:r>
              <w:t>Сумма до расчета лимитированных затрат</w:t>
            </w:r>
          </w:p>
        </w:tc>
      </w:tr>
      <w:tr w:rsidR="00170174" w:rsidTr="00A628D0">
        <w:tc>
          <w:tcPr>
            <w:tcW w:w="1384" w:type="dxa"/>
          </w:tcPr>
          <w:p w:rsidR="00170174" w:rsidRDefault="00170174" w:rsidP="003201E5">
            <w:r w:rsidRPr="00170174">
              <w:rPr>
                <w:b/>
              </w:rPr>
              <w:t>С</w:t>
            </w:r>
            <w:r>
              <w:t xml:space="preserve"> или </w:t>
            </w:r>
            <w:r w:rsidRPr="00170174">
              <w:rPr>
                <w:b/>
              </w:rPr>
              <w:t>СР</w:t>
            </w:r>
          </w:p>
        </w:tc>
        <w:tc>
          <w:tcPr>
            <w:tcW w:w="7088" w:type="dxa"/>
          </w:tcPr>
          <w:p w:rsidR="00170174" w:rsidRDefault="00170174" w:rsidP="003201E5">
            <w:r>
              <w:t>Сумма строительных работ</w:t>
            </w:r>
          </w:p>
        </w:tc>
      </w:tr>
      <w:tr w:rsidR="00170174" w:rsidTr="00A62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:rsidR="00170174" w:rsidRDefault="00170174" w:rsidP="003201E5">
            <w:r w:rsidRPr="00170174">
              <w:rPr>
                <w:b/>
              </w:rPr>
              <w:t>М</w:t>
            </w:r>
            <w:r>
              <w:t xml:space="preserve"> или </w:t>
            </w:r>
            <w:r w:rsidRPr="00170174">
              <w:rPr>
                <w:b/>
              </w:rPr>
              <w:t>МР</w:t>
            </w:r>
          </w:p>
        </w:tc>
        <w:tc>
          <w:tcPr>
            <w:tcW w:w="7088" w:type="dxa"/>
          </w:tcPr>
          <w:p w:rsidR="00170174" w:rsidRDefault="00170174" w:rsidP="00170174">
            <w:r>
              <w:t>Сумма монтажных работ</w:t>
            </w:r>
          </w:p>
        </w:tc>
      </w:tr>
      <w:tr w:rsidR="00170174" w:rsidTr="00A628D0">
        <w:tc>
          <w:tcPr>
            <w:tcW w:w="1384" w:type="dxa"/>
          </w:tcPr>
          <w:p w:rsidR="00170174" w:rsidRPr="00170174" w:rsidRDefault="00170174" w:rsidP="003201E5">
            <w:pPr>
              <w:rPr>
                <w:b/>
              </w:rPr>
            </w:pPr>
            <w:r w:rsidRPr="00170174">
              <w:rPr>
                <w:b/>
              </w:rPr>
              <w:t>СМР</w:t>
            </w:r>
          </w:p>
        </w:tc>
        <w:tc>
          <w:tcPr>
            <w:tcW w:w="7088" w:type="dxa"/>
          </w:tcPr>
          <w:p w:rsidR="00170174" w:rsidRDefault="00170174" w:rsidP="003201E5">
            <w:r>
              <w:t>Сумма строительных и монтажных работ</w:t>
            </w:r>
          </w:p>
        </w:tc>
      </w:tr>
      <w:tr w:rsidR="00170174" w:rsidTr="00A62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:rsidR="00170174" w:rsidRDefault="00170174" w:rsidP="003201E5">
            <w:r w:rsidRPr="00170174">
              <w:rPr>
                <w:b/>
              </w:rPr>
              <w:t>О</w:t>
            </w:r>
            <w:r>
              <w:t xml:space="preserve"> или </w:t>
            </w:r>
            <w:r w:rsidRPr="00170174">
              <w:rPr>
                <w:b/>
              </w:rPr>
              <w:t>ОБ</w:t>
            </w:r>
          </w:p>
        </w:tc>
        <w:tc>
          <w:tcPr>
            <w:tcW w:w="7088" w:type="dxa"/>
          </w:tcPr>
          <w:p w:rsidR="00170174" w:rsidRDefault="00170174" w:rsidP="003201E5">
            <w:r>
              <w:t>Сумма оборудования</w:t>
            </w:r>
          </w:p>
        </w:tc>
      </w:tr>
      <w:tr w:rsidR="00170174" w:rsidTr="00A628D0">
        <w:tc>
          <w:tcPr>
            <w:tcW w:w="1384" w:type="dxa"/>
          </w:tcPr>
          <w:p w:rsidR="00170174" w:rsidRDefault="00170174" w:rsidP="003201E5">
            <w:r w:rsidRPr="00170174">
              <w:rPr>
                <w:b/>
              </w:rPr>
              <w:t>П</w:t>
            </w:r>
            <w:r>
              <w:t xml:space="preserve"> или </w:t>
            </w:r>
            <w:r w:rsidRPr="00170174">
              <w:rPr>
                <w:b/>
              </w:rPr>
              <w:t>ПР</w:t>
            </w:r>
          </w:p>
        </w:tc>
        <w:tc>
          <w:tcPr>
            <w:tcW w:w="7088" w:type="dxa"/>
          </w:tcPr>
          <w:p w:rsidR="00170174" w:rsidRDefault="00170174" w:rsidP="003201E5">
            <w:r>
              <w:t>Сумма прочих работ</w:t>
            </w:r>
          </w:p>
        </w:tc>
      </w:tr>
      <w:tr w:rsidR="00170174" w:rsidTr="00A62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:rsidR="00170174" w:rsidRPr="00170174" w:rsidRDefault="00170174" w:rsidP="003201E5">
            <w:pPr>
              <w:rPr>
                <w:b/>
              </w:rPr>
            </w:pPr>
            <w:r w:rsidRPr="00170174">
              <w:rPr>
                <w:b/>
              </w:rPr>
              <w:t>ФОТ</w:t>
            </w:r>
          </w:p>
        </w:tc>
        <w:tc>
          <w:tcPr>
            <w:tcW w:w="7088" w:type="dxa"/>
          </w:tcPr>
          <w:p w:rsidR="00170174" w:rsidRDefault="00170174" w:rsidP="003201E5">
            <w:r>
              <w:t>Фонд оплаты труда</w:t>
            </w:r>
          </w:p>
        </w:tc>
      </w:tr>
      <w:tr w:rsidR="00170174" w:rsidTr="00A628D0">
        <w:tc>
          <w:tcPr>
            <w:tcW w:w="1384" w:type="dxa"/>
          </w:tcPr>
          <w:p w:rsidR="00170174" w:rsidRPr="00170174" w:rsidRDefault="00170174" w:rsidP="003201E5">
            <w:pPr>
              <w:rPr>
                <w:b/>
              </w:rPr>
            </w:pPr>
            <w:r w:rsidRPr="00170174">
              <w:rPr>
                <w:b/>
              </w:rPr>
              <w:t>ОЗП</w:t>
            </w:r>
          </w:p>
        </w:tc>
        <w:tc>
          <w:tcPr>
            <w:tcW w:w="7088" w:type="dxa"/>
          </w:tcPr>
          <w:p w:rsidR="00170174" w:rsidRDefault="00170174" w:rsidP="003201E5">
            <w:r>
              <w:t>Сумма по графе «Оплата труда рабочих»</w:t>
            </w:r>
          </w:p>
        </w:tc>
      </w:tr>
      <w:tr w:rsidR="00170174" w:rsidTr="00A62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:rsidR="00170174" w:rsidRPr="00170174" w:rsidRDefault="00170174" w:rsidP="003201E5">
            <w:pPr>
              <w:rPr>
                <w:b/>
              </w:rPr>
            </w:pPr>
            <w:r w:rsidRPr="00170174">
              <w:rPr>
                <w:b/>
              </w:rPr>
              <w:t>ЭМ</w:t>
            </w:r>
          </w:p>
        </w:tc>
        <w:tc>
          <w:tcPr>
            <w:tcW w:w="7088" w:type="dxa"/>
          </w:tcPr>
          <w:p w:rsidR="00170174" w:rsidRDefault="00170174" w:rsidP="003201E5">
            <w:r>
              <w:t>Сумма по графе «Эксплуатация машин»</w:t>
            </w:r>
          </w:p>
        </w:tc>
      </w:tr>
      <w:tr w:rsidR="00170174" w:rsidTr="00A628D0">
        <w:tc>
          <w:tcPr>
            <w:tcW w:w="1384" w:type="dxa"/>
          </w:tcPr>
          <w:p w:rsidR="00170174" w:rsidRPr="00170174" w:rsidRDefault="00170174" w:rsidP="003201E5">
            <w:pPr>
              <w:rPr>
                <w:b/>
              </w:rPr>
            </w:pPr>
            <w:r w:rsidRPr="00170174">
              <w:rPr>
                <w:b/>
              </w:rPr>
              <w:t>ЗПМ</w:t>
            </w:r>
          </w:p>
        </w:tc>
        <w:tc>
          <w:tcPr>
            <w:tcW w:w="7088" w:type="dxa"/>
          </w:tcPr>
          <w:p w:rsidR="00170174" w:rsidRDefault="00170174" w:rsidP="003201E5">
            <w:r>
              <w:t>Сумма по графе «в том числе оплата труда машинистов»</w:t>
            </w:r>
          </w:p>
        </w:tc>
      </w:tr>
      <w:tr w:rsidR="00170174" w:rsidTr="00A62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:rsidR="00170174" w:rsidRPr="00170174" w:rsidRDefault="00170174" w:rsidP="003201E5">
            <w:pPr>
              <w:rPr>
                <w:b/>
              </w:rPr>
            </w:pPr>
            <w:r>
              <w:rPr>
                <w:b/>
              </w:rPr>
              <w:t>МАТ</w:t>
            </w:r>
          </w:p>
        </w:tc>
        <w:tc>
          <w:tcPr>
            <w:tcW w:w="7088" w:type="dxa"/>
          </w:tcPr>
          <w:p w:rsidR="00170174" w:rsidRDefault="00170174" w:rsidP="003201E5">
            <w:r>
              <w:t>Сумма по графе «Материалы»</w:t>
            </w:r>
          </w:p>
        </w:tc>
      </w:tr>
      <w:tr w:rsidR="00170174" w:rsidTr="00A628D0">
        <w:tc>
          <w:tcPr>
            <w:tcW w:w="1384" w:type="dxa"/>
          </w:tcPr>
          <w:p w:rsidR="00170174" w:rsidRDefault="00170174" w:rsidP="003201E5">
            <w:pPr>
              <w:rPr>
                <w:b/>
              </w:rPr>
            </w:pPr>
            <w:r>
              <w:rPr>
                <w:b/>
              </w:rPr>
              <w:t>ТЗ</w:t>
            </w:r>
          </w:p>
        </w:tc>
        <w:tc>
          <w:tcPr>
            <w:tcW w:w="7088" w:type="dxa"/>
          </w:tcPr>
          <w:p w:rsidR="00170174" w:rsidRDefault="00170174" w:rsidP="003201E5">
            <w:r>
              <w:t>Сумма по графе «Трудозатраты»</w:t>
            </w:r>
          </w:p>
        </w:tc>
      </w:tr>
      <w:tr w:rsidR="00170174" w:rsidTr="00A62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:rsidR="00170174" w:rsidRDefault="00170174" w:rsidP="003201E5">
            <w:pPr>
              <w:rPr>
                <w:b/>
              </w:rPr>
            </w:pPr>
            <w:r>
              <w:rPr>
                <w:b/>
              </w:rPr>
              <w:lastRenderedPageBreak/>
              <w:t>ТЗМ</w:t>
            </w:r>
          </w:p>
        </w:tc>
        <w:tc>
          <w:tcPr>
            <w:tcW w:w="7088" w:type="dxa"/>
          </w:tcPr>
          <w:p w:rsidR="00170174" w:rsidRDefault="00170174" w:rsidP="003201E5">
            <w:r>
              <w:t>Сумма по графе «Затраты труда машинистов»</w:t>
            </w:r>
          </w:p>
        </w:tc>
      </w:tr>
      <w:tr w:rsidR="00170174" w:rsidTr="00A628D0">
        <w:tc>
          <w:tcPr>
            <w:tcW w:w="1384" w:type="dxa"/>
          </w:tcPr>
          <w:p w:rsidR="00170174" w:rsidRDefault="00170174" w:rsidP="003201E5">
            <w:pPr>
              <w:rPr>
                <w:b/>
              </w:rPr>
            </w:pPr>
            <w:r>
              <w:rPr>
                <w:b/>
              </w:rPr>
              <w:t>НР</w:t>
            </w:r>
          </w:p>
        </w:tc>
        <w:tc>
          <w:tcPr>
            <w:tcW w:w="7088" w:type="dxa"/>
          </w:tcPr>
          <w:p w:rsidR="00170174" w:rsidRPr="00A628D0" w:rsidRDefault="00170174" w:rsidP="003201E5">
            <w:r>
              <w:t>Сумма накладных расходов</w:t>
            </w:r>
            <w:r w:rsidR="002275A1">
              <w:t xml:space="preserve"> рассчитанных </w:t>
            </w:r>
            <w:r w:rsidR="00A628D0">
              <w:t>«стандартным» образом</w:t>
            </w:r>
          </w:p>
        </w:tc>
      </w:tr>
      <w:tr w:rsidR="00170174" w:rsidTr="00A62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:rsidR="00170174" w:rsidRDefault="00170174" w:rsidP="003201E5">
            <w:pPr>
              <w:rPr>
                <w:b/>
              </w:rPr>
            </w:pPr>
            <w:r>
              <w:rPr>
                <w:b/>
              </w:rPr>
              <w:t>СП</w:t>
            </w:r>
          </w:p>
        </w:tc>
        <w:tc>
          <w:tcPr>
            <w:tcW w:w="7088" w:type="dxa"/>
          </w:tcPr>
          <w:p w:rsidR="00170174" w:rsidRDefault="00170174" w:rsidP="003201E5">
            <w:r>
              <w:t>Сумма сметной прибыли</w:t>
            </w:r>
            <w:r w:rsidR="00A628D0">
              <w:t xml:space="preserve"> рассчитанной «стандартным» образом</w:t>
            </w:r>
          </w:p>
        </w:tc>
      </w:tr>
      <w:tr w:rsidR="00170174" w:rsidTr="00A628D0">
        <w:tc>
          <w:tcPr>
            <w:tcW w:w="1384" w:type="dxa"/>
          </w:tcPr>
          <w:p w:rsidR="00170174" w:rsidRDefault="00170174" w:rsidP="003201E5">
            <w:pPr>
              <w:rPr>
                <w:b/>
              </w:rPr>
            </w:pPr>
            <w:r>
              <w:rPr>
                <w:b/>
              </w:rPr>
              <w:t>НРЗПМ</w:t>
            </w:r>
          </w:p>
        </w:tc>
        <w:tc>
          <w:tcPr>
            <w:tcW w:w="7088" w:type="dxa"/>
          </w:tcPr>
          <w:p w:rsidR="00170174" w:rsidRDefault="00A628D0" w:rsidP="003201E5">
            <w:r>
              <w:t>Сумма накладных расходов рассчитанных от ЗПМ (используется только при расчете по ТСН методике)</w:t>
            </w:r>
          </w:p>
        </w:tc>
      </w:tr>
      <w:tr w:rsidR="00A628D0" w:rsidTr="00A62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:rsidR="00A628D0" w:rsidRDefault="00A628D0" w:rsidP="003201E5">
            <w:pPr>
              <w:rPr>
                <w:b/>
              </w:rPr>
            </w:pPr>
            <w:r>
              <w:rPr>
                <w:b/>
              </w:rPr>
              <w:t>СПЗПМ</w:t>
            </w:r>
          </w:p>
        </w:tc>
        <w:tc>
          <w:tcPr>
            <w:tcW w:w="7088" w:type="dxa"/>
          </w:tcPr>
          <w:p w:rsidR="00A628D0" w:rsidRDefault="00A628D0" w:rsidP="00A628D0">
            <w:r>
              <w:t>Сумма сметной прибыли рассчитанной от ЗПМ (используется только при расчете по ТСН методике)</w:t>
            </w:r>
          </w:p>
        </w:tc>
      </w:tr>
      <w:tr w:rsidR="00A628D0" w:rsidTr="00A628D0">
        <w:tc>
          <w:tcPr>
            <w:tcW w:w="1384" w:type="dxa"/>
          </w:tcPr>
          <w:p w:rsidR="00A628D0" w:rsidRDefault="00A628D0" w:rsidP="003201E5">
            <w:pPr>
              <w:rPr>
                <w:b/>
              </w:rPr>
            </w:pPr>
            <w:r>
              <w:rPr>
                <w:b/>
              </w:rPr>
              <w:t>НРВСЕГО</w:t>
            </w:r>
          </w:p>
        </w:tc>
        <w:tc>
          <w:tcPr>
            <w:tcW w:w="7088" w:type="dxa"/>
          </w:tcPr>
          <w:p w:rsidR="00A628D0" w:rsidRDefault="00A628D0" w:rsidP="00A628D0">
            <w:r>
              <w:t>Сумма НР + НРЗПМ</w:t>
            </w:r>
          </w:p>
        </w:tc>
      </w:tr>
      <w:tr w:rsidR="00A628D0" w:rsidTr="00A62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:rsidR="00A628D0" w:rsidRDefault="00A628D0" w:rsidP="003201E5">
            <w:pPr>
              <w:rPr>
                <w:b/>
              </w:rPr>
            </w:pPr>
            <w:r>
              <w:rPr>
                <w:b/>
              </w:rPr>
              <w:t>СПВСЕГО</w:t>
            </w:r>
          </w:p>
        </w:tc>
        <w:tc>
          <w:tcPr>
            <w:tcW w:w="7088" w:type="dxa"/>
          </w:tcPr>
          <w:p w:rsidR="00A628D0" w:rsidRDefault="00A628D0" w:rsidP="00A628D0">
            <w:r>
              <w:t>Сумма СП + СПЗПМ</w:t>
            </w:r>
          </w:p>
        </w:tc>
      </w:tr>
      <w:tr w:rsidR="00A628D0" w:rsidTr="00A628D0">
        <w:tc>
          <w:tcPr>
            <w:tcW w:w="1384" w:type="dxa"/>
          </w:tcPr>
          <w:p w:rsidR="00A628D0" w:rsidRDefault="00A628D0" w:rsidP="003201E5">
            <w:pPr>
              <w:rPr>
                <w:b/>
              </w:rPr>
            </w:pPr>
            <w:r>
              <w:rPr>
                <w:b/>
              </w:rPr>
              <w:t>ЗУ</w:t>
            </w:r>
          </w:p>
        </w:tc>
        <w:tc>
          <w:tcPr>
            <w:tcW w:w="7088" w:type="dxa"/>
          </w:tcPr>
          <w:p w:rsidR="00A628D0" w:rsidRDefault="00A628D0" w:rsidP="00A628D0">
            <w:r>
              <w:t>Сумма зимнего удорожания рассчитанного по таблице нормативов (вкладка ЛЗ – Зимние)</w:t>
            </w:r>
          </w:p>
        </w:tc>
      </w:tr>
      <w:tr w:rsidR="00A628D0" w:rsidTr="00A62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:rsidR="00A628D0" w:rsidRDefault="00A628D0" w:rsidP="003201E5">
            <w:pPr>
              <w:rPr>
                <w:b/>
              </w:rPr>
            </w:pPr>
            <w:r>
              <w:rPr>
                <w:b/>
              </w:rPr>
              <w:t>ВОЗВРАТ</w:t>
            </w:r>
          </w:p>
        </w:tc>
        <w:tc>
          <w:tcPr>
            <w:tcW w:w="7088" w:type="dxa"/>
          </w:tcPr>
          <w:p w:rsidR="00A628D0" w:rsidRDefault="00A628D0" w:rsidP="00A628D0">
            <w:r>
              <w:t xml:space="preserve">Сумма возвратных материалов </w:t>
            </w:r>
          </w:p>
        </w:tc>
      </w:tr>
      <w:tr w:rsidR="00A628D0" w:rsidTr="00A628D0">
        <w:tc>
          <w:tcPr>
            <w:tcW w:w="1384" w:type="dxa"/>
          </w:tcPr>
          <w:p w:rsidR="00A628D0" w:rsidRDefault="00A628D0" w:rsidP="003201E5">
            <w:pPr>
              <w:rPr>
                <w:b/>
              </w:rPr>
            </w:pPr>
            <w:r>
              <w:rPr>
                <w:b/>
              </w:rPr>
              <w:t>МАТЗАК</w:t>
            </w:r>
          </w:p>
        </w:tc>
        <w:tc>
          <w:tcPr>
            <w:tcW w:w="7088" w:type="dxa"/>
          </w:tcPr>
          <w:p w:rsidR="00A628D0" w:rsidRDefault="00A628D0" w:rsidP="00A628D0">
            <w:r>
              <w:t>Сумма материалов заказчика</w:t>
            </w:r>
          </w:p>
        </w:tc>
      </w:tr>
    </w:tbl>
    <w:p w:rsidR="00C4605F" w:rsidRDefault="00C4605F" w:rsidP="006442BE">
      <w:pPr>
        <w:pStyle w:val="1"/>
      </w:pPr>
      <w:bookmarkStart w:id="17" w:name="_Toc401655491"/>
      <w:r>
        <w:t>При перетаскивании нескольких позиций явно видно, что перетаскивается группа</w:t>
      </w:r>
      <w:bookmarkEnd w:id="17"/>
    </w:p>
    <w:p w:rsidR="00C4605F" w:rsidRDefault="006442BE" w:rsidP="003201E5">
      <w:r>
        <w:rPr>
          <w:noProof/>
          <w:lang w:eastAsia="ru-RU"/>
        </w:rPr>
        <w:drawing>
          <wp:inline distT="0" distB="0" distL="0" distR="0" wp14:anchorId="684788B8" wp14:editId="1B54D6B5">
            <wp:extent cx="6300470" cy="3864610"/>
            <wp:effectExtent l="0" t="0" r="508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29" w:rsidRDefault="00844529" w:rsidP="00844529">
      <w:pPr>
        <w:pStyle w:val="1"/>
      </w:pPr>
      <w:bookmarkStart w:id="18" w:name="_Toc401655492"/>
      <w:r>
        <w:t>Добавлена возможность обновления значения ЗУ в соответствии со справочником</w:t>
      </w:r>
      <w:bookmarkEnd w:id="18"/>
    </w:p>
    <w:p w:rsidR="00844529" w:rsidRPr="00844529" w:rsidRDefault="00844529" w:rsidP="00844529">
      <w:r>
        <w:t>В случае, если делались правки в списке ЗУ, либо сменили температурную зону, то можно восстановить справочные значения нажатием правой кнопки мыши в выбором команды «Обновить значения из справочника»</w:t>
      </w:r>
      <w:r w:rsidR="00BE08CB">
        <w:t>.</w:t>
      </w:r>
    </w:p>
    <w:p w:rsidR="00844529" w:rsidRDefault="00844529" w:rsidP="003201E5">
      <w:r>
        <w:rPr>
          <w:noProof/>
          <w:lang w:eastAsia="ru-RU"/>
        </w:rPr>
        <w:lastRenderedPageBreak/>
        <w:drawing>
          <wp:inline distT="0" distB="0" distL="0" distR="0" wp14:anchorId="20BDABC2" wp14:editId="2772E853">
            <wp:extent cx="6300470" cy="3860800"/>
            <wp:effectExtent l="0" t="0" r="508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9B4" w:rsidRDefault="007259B4" w:rsidP="006B3298">
      <w:pPr>
        <w:pStyle w:val="1"/>
      </w:pPr>
      <w:bookmarkStart w:id="19" w:name="_Toc401655493"/>
      <w:r w:rsidRPr="007259B4">
        <w:t>Добав</w:t>
      </w:r>
      <w:r>
        <w:t xml:space="preserve">лена возможность при добавлении материалов из сборников нормативной базы стирать </w:t>
      </w:r>
      <w:r w:rsidR="00BE08CB">
        <w:t xml:space="preserve">шифры </w:t>
      </w:r>
      <w:r>
        <w:t>ТСЦ, ФССЦ и т.п.</w:t>
      </w:r>
      <w:bookmarkEnd w:id="19"/>
    </w:p>
    <w:p w:rsidR="007259B4" w:rsidRPr="00774566" w:rsidRDefault="006B3298" w:rsidP="003201E5">
      <w:r>
        <w:t xml:space="preserve">Если требуется, чтобы при </w:t>
      </w:r>
      <w:r w:rsidR="00BE08CB">
        <w:t xml:space="preserve">добавлении </w:t>
      </w:r>
      <w:r>
        <w:t xml:space="preserve">материалов из </w:t>
      </w:r>
      <w:r w:rsidR="00BE08CB">
        <w:t xml:space="preserve">нормативной базы, либо из ценника, </w:t>
      </w:r>
      <w:r>
        <w:t>«отрезался» шифр сборника, то необходимо включить соответствующую опцию в настройках программы</w:t>
      </w:r>
      <w:r w:rsidR="00BE08CB">
        <w:t>.</w:t>
      </w:r>
    </w:p>
    <w:p w:rsidR="006B3298" w:rsidRDefault="006B3298" w:rsidP="003201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E47907D" wp14:editId="1A7F1189">
            <wp:extent cx="4206240" cy="3018386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14630" cy="302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25C" w:rsidRPr="0097225C" w:rsidRDefault="0097225C" w:rsidP="0097225C">
      <w:pPr>
        <w:keepNext/>
      </w:pPr>
      <w:r>
        <w:lastRenderedPageBreak/>
        <w:t>При включенной настройке шифр сборника при добавлении из нормативной базы «отрезается»:</w:t>
      </w:r>
    </w:p>
    <w:p w:rsidR="001954AF" w:rsidRDefault="001954AF" w:rsidP="003201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D06DA5" wp14:editId="320B0140">
            <wp:extent cx="6300470" cy="2448560"/>
            <wp:effectExtent l="0" t="0" r="508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25C" w:rsidRDefault="0097225C" w:rsidP="003201E5">
      <w:r>
        <w:t>Аналогично и при добавлении из каталогов текущих цен:</w:t>
      </w:r>
    </w:p>
    <w:p w:rsidR="0097225C" w:rsidRPr="0097225C" w:rsidRDefault="0097225C" w:rsidP="003201E5">
      <w:r>
        <w:rPr>
          <w:noProof/>
          <w:lang w:eastAsia="ru-RU"/>
        </w:rPr>
        <w:drawing>
          <wp:inline distT="0" distB="0" distL="0" distR="0" wp14:anchorId="6B3BB177" wp14:editId="6C140B6D">
            <wp:extent cx="6300470" cy="260985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914" w:rsidRPr="006D7914" w:rsidRDefault="006D7914" w:rsidP="006D7914">
      <w:pPr>
        <w:pStyle w:val="1"/>
      </w:pPr>
      <w:bookmarkStart w:id="20" w:name="_Toc401655494"/>
      <w:r w:rsidRPr="006D7914">
        <w:t>При вставке данных из буфера добавлена возможность сохранять ссылки на источник</w:t>
      </w:r>
      <w:bookmarkEnd w:id="20"/>
    </w:p>
    <w:p w:rsidR="006D7914" w:rsidRDefault="006D7914" w:rsidP="003201E5">
      <w:r>
        <w:t xml:space="preserve">Вставка значений со связями на источник производится на вкладке </w:t>
      </w:r>
      <w:r w:rsidR="00BE08CB">
        <w:t>«</w:t>
      </w:r>
      <w:r>
        <w:t>Связи</w:t>
      </w:r>
      <w:r w:rsidR="00BE08CB">
        <w:t>»</w:t>
      </w:r>
      <w:r>
        <w:t xml:space="preserve"> в узле </w:t>
      </w:r>
      <w:r w:rsidR="00BE08CB">
        <w:t>«</w:t>
      </w:r>
      <w:r>
        <w:t>Переменные</w:t>
      </w:r>
      <w:r w:rsidR="00BE08CB">
        <w:t>»</w:t>
      </w:r>
      <w:r>
        <w:t xml:space="preserve">. Для того чтобы вставить связь, необходимо в </w:t>
      </w:r>
      <w:r w:rsidR="009C394D">
        <w:t xml:space="preserve">Excel скопировать нужную ячейку. Далее, на вкладке </w:t>
      </w:r>
      <w:r w:rsidR="00BE08CB">
        <w:t>«</w:t>
      </w:r>
      <w:r w:rsidR="009C394D">
        <w:t>Связи</w:t>
      </w:r>
      <w:r w:rsidR="00BE08CB">
        <w:t>»</w:t>
      </w:r>
      <w:r w:rsidR="009C394D">
        <w:t xml:space="preserve"> нажать на кнопку </w:t>
      </w:r>
      <w:r w:rsidR="00BE08CB">
        <w:t>«</w:t>
      </w:r>
      <w:r w:rsidR="009C394D">
        <w:t>Вставить из буфера</w:t>
      </w:r>
      <w:r w:rsidR="00BE08CB">
        <w:t>»</w:t>
      </w:r>
      <w:r w:rsidR="009C394D">
        <w:t>.</w:t>
      </w:r>
    </w:p>
    <w:p w:rsidR="009C394D" w:rsidRPr="006D7914" w:rsidRDefault="009C394D" w:rsidP="003201E5">
      <w:r>
        <w:t xml:space="preserve">Дальнейшее использование этих переменных аналогично общим принципам работы с </w:t>
      </w:r>
      <w:r w:rsidR="00BE08CB">
        <w:t>переменными</w:t>
      </w:r>
      <w:r>
        <w:t>. Их мо</w:t>
      </w:r>
      <w:r w:rsidR="00BE08CB">
        <w:t>ж</w:t>
      </w:r>
      <w:r>
        <w:t xml:space="preserve">но </w:t>
      </w:r>
      <w:r w:rsidR="00BE08CB">
        <w:t xml:space="preserve">перетаскивать мышью </w:t>
      </w:r>
      <w:r>
        <w:t>в позиции, они могут участвовать в любых расчетах и т.п.</w:t>
      </w:r>
    </w:p>
    <w:p w:rsidR="006D7914" w:rsidRDefault="006D7914" w:rsidP="003201E5">
      <w:r>
        <w:rPr>
          <w:noProof/>
          <w:lang w:eastAsia="ru-RU"/>
        </w:rPr>
        <w:lastRenderedPageBreak/>
        <w:drawing>
          <wp:inline distT="0" distB="0" distL="0" distR="0" wp14:anchorId="580755B3" wp14:editId="2C6F8CAB">
            <wp:extent cx="6300470" cy="4124960"/>
            <wp:effectExtent l="0" t="0" r="508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94D" w:rsidRDefault="009C394D" w:rsidP="003201E5">
      <w:r>
        <w:t xml:space="preserve">Если в исходном файле произошли изменения, то при нажатии на кнопку </w:t>
      </w:r>
      <w:r w:rsidR="00BE08CB">
        <w:t>«</w:t>
      </w:r>
      <w:r>
        <w:t>Обновить связи</w:t>
      </w:r>
      <w:r w:rsidR="00BE08CB">
        <w:t>»</w:t>
      </w:r>
      <w:r>
        <w:t>, данные будут заново считаны из исходного файла:</w:t>
      </w:r>
    </w:p>
    <w:p w:rsidR="009C394D" w:rsidRDefault="009C394D" w:rsidP="003201E5">
      <w:r>
        <w:rPr>
          <w:noProof/>
          <w:lang w:eastAsia="ru-RU"/>
        </w:rPr>
        <w:drawing>
          <wp:inline distT="0" distB="0" distL="0" distR="0" wp14:anchorId="4E745164" wp14:editId="5F6337ED">
            <wp:extent cx="6300470" cy="385191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460" w:rsidRDefault="00054460" w:rsidP="00054460">
      <w:pPr>
        <w:pStyle w:val="1"/>
      </w:pPr>
      <w:bookmarkStart w:id="21" w:name="_Toc401655495"/>
      <w:r w:rsidRPr="00054460">
        <w:lastRenderedPageBreak/>
        <w:t>Настройка путей для папок из ProgramData</w:t>
      </w:r>
      <w:bookmarkEnd w:id="21"/>
    </w:p>
    <w:p w:rsidR="00054460" w:rsidRDefault="00054460" w:rsidP="0055624E">
      <w:pPr>
        <w:ind w:firstLine="567"/>
        <w:jc w:val="both"/>
      </w:pPr>
      <w:r>
        <w:t xml:space="preserve">Добавлена возможность изменять пути для хранения файлов-лицензий (папка </w:t>
      </w:r>
      <w:r>
        <w:rPr>
          <w:lang w:val="en-US"/>
        </w:rPr>
        <w:t>Lic</w:t>
      </w:r>
      <w:r>
        <w:t>), справочников</w:t>
      </w:r>
      <w:r w:rsidRPr="00054460">
        <w:t xml:space="preserve"> (папка </w:t>
      </w:r>
      <w:r w:rsidR="00BE08CB" w:rsidRPr="00BE08CB">
        <w:t>LocalSetting</w:t>
      </w:r>
      <w:r w:rsidRPr="00054460">
        <w:t>)</w:t>
      </w:r>
      <w:r>
        <w:t xml:space="preserve"> и шаблонов расчета (папка </w:t>
      </w:r>
      <w:r>
        <w:rPr>
          <w:lang w:val="en-US"/>
        </w:rPr>
        <w:t>SmetaProps</w:t>
      </w:r>
      <w:r w:rsidRPr="00054460">
        <w:t>)</w:t>
      </w:r>
      <w:r>
        <w:t>.</w:t>
      </w:r>
    </w:p>
    <w:p w:rsidR="00054460" w:rsidRDefault="00073EE2" w:rsidP="00054460">
      <w:r>
        <w:rPr>
          <w:noProof/>
          <w:lang w:eastAsia="ru-RU"/>
        </w:rPr>
        <w:drawing>
          <wp:inline distT="0" distB="0" distL="0" distR="0" wp14:anchorId="7C656DB0" wp14:editId="5A2DFD09">
            <wp:extent cx="4312920" cy="30949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3744" cy="310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D8" w:rsidRDefault="00E315D8" w:rsidP="00E315D8">
      <w:pPr>
        <w:pStyle w:val="1"/>
      </w:pPr>
      <w:bookmarkStart w:id="22" w:name="_Toc401655496"/>
      <w:r w:rsidRPr="00E315D8">
        <w:t xml:space="preserve">При </w:t>
      </w:r>
      <w:r w:rsidR="00BE08CB">
        <w:t>перетаскивании расценок из</w:t>
      </w:r>
      <w:r>
        <w:t xml:space="preserve"> </w:t>
      </w:r>
      <w:r w:rsidR="00BE08CB">
        <w:t xml:space="preserve">нормативной </w:t>
      </w:r>
      <w:r>
        <w:t>базы</w:t>
      </w:r>
      <w:r w:rsidRPr="00E315D8">
        <w:t xml:space="preserve"> в подсказке </w:t>
      </w:r>
      <w:r w:rsidR="00073EE2">
        <w:t>«</w:t>
      </w:r>
      <w:r w:rsidRPr="00E315D8">
        <w:t>склеива</w:t>
      </w:r>
      <w:r w:rsidR="00073EE2">
        <w:t>ются»</w:t>
      </w:r>
      <w:r w:rsidRPr="00E315D8">
        <w:t xml:space="preserve"> </w:t>
      </w:r>
      <w:r w:rsidR="00BE08CB">
        <w:t>о</w:t>
      </w:r>
      <w:r w:rsidRPr="00E315D8">
        <w:t xml:space="preserve">боснование </w:t>
      </w:r>
      <w:r w:rsidR="00BE08CB">
        <w:t>и н</w:t>
      </w:r>
      <w:r w:rsidRPr="00E315D8">
        <w:t>аименование</w:t>
      </w:r>
      <w:bookmarkEnd w:id="22"/>
    </w:p>
    <w:p w:rsidR="00E315D8" w:rsidRDefault="00073EE2" w:rsidP="00073EE2">
      <w:pPr>
        <w:spacing w:after="0"/>
      </w:pPr>
      <w:r>
        <w:rPr>
          <w:noProof/>
          <w:lang w:eastAsia="ru-RU"/>
        </w:rPr>
        <w:drawing>
          <wp:inline distT="0" distB="0" distL="0" distR="0" wp14:anchorId="3151251A" wp14:editId="11092054">
            <wp:extent cx="6300470" cy="1593850"/>
            <wp:effectExtent l="0" t="0" r="508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D8" w:rsidRDefault="00E315D8" w:rsidP="00E315D8">
      <w:pPr>
        <w:pStyle w:val="1"/>
      </w:pPr>
      <w:bookmarkStart w:id="23" w:name="_Toc401655497"/>
      <w:r w:rsidRPr="00E315D8">
        <w:lastRenderedPageBreak/>
        <w:t xml:space="preserve">При </w:t>
      </w:r>
      <w:r w:rsidR="00BE08CB">
        <w:t xml:space="preserve">перетаскивании </w:t>
      </w:r>
      <w:r w:rsidRPr="00E315D8">
        <w:t>позиций в лок</w:t>
      </w:r>
      <w:r w:rsidR="00BE08CB">
        <w:t>альной</w:t>
      </w:r>
      <w:r w:rsidRPr="00E315D8">
        <w:t xml:space="preserve"> смете в контекстном меню вместе с наименованием выводит</w:t>
      </w:r>
      <w:r w:rsidR="00073EE2">
        <w:t>ся</w:t>
      </w:r>
      <w:r w:rsidRPr="00E315D8">
        <w:t xml:space="preserve"> </w:t>
      </w:r>
      <w:r w:rsidR="00BE08CB">
        <w:t xml:space="preserve">также </w:t>
      </w:r>
      <w:r w:rsidRPr="00E315D8">
        <w:t>обоснование позиции</w:t>
      </w:r>
      <w:bookmarkEnd w:id="23"/>
    </w:p>
    <w:p w:rsidR="00073EE2" w:rsidRDefault="00073EE2" w:rsidP="00073EE2">
      <w:r>
        <w:rPr>
          <w:noProof/>
          <w:lang w:eastAsia="ru-RU"/>
        </w:rPr>
        <w:drawing>
          <wp:inline distT="0" distB="0" distL="0" distR="0" wp14:anchorId="2629EDBD" wp14:editId="3192407B">
            <wp:extent cx="6300470" cy="2717165"/>
            <wp:effectExtent l="0" t="0" r="508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EE2" w:rsidRPr="00073EE2" w:rsidRDefault="00073EE2" w:rsidP="00073EE2"/>
    <w:p w:rsidR="00E315D8" w:rsidRDefault="00E315D8" w:rsidP="00E315D8">
      <w:pPr>
        <w:pStyle w:val="1"/>
      </w:pPr>
      <w:bookmarkStart w:id="24" w:name="_Toc401655498"/>
      <w:r w:rsidRPr="00E315D8">
        <w:t>При копировании расценки из базы в буфер в меню вставки текст формир</w:t>
      </w:r>
      <w:r w:rsidR="00BE08CB">
        <w:t xml:space="preserve">уется </w:t>
      </w:r>
      <w:r w:rsidRPr="00E315D8">
        <w:t xml:space="preserve">из </w:t>
      </w:r>
      <w:r w:rsidR="00BE08CB" w:rsidRPr="00E315D8">
        <w:t xml:space="preserve">ее </w:t>
      </w:r>
      <w:r w:rsidRPr="00E315D8">
        <w:t xml:space="preserve">обоснования и </w:t>
      </w:r>
      <w:r w:rsidR="00BE08CB">
        <w:t>н</w:t>
      </w:r>
      <w:r w:rsidR="00BE08CB" w:rsidRPr="00E315D8">
        <w:t>аименовани</w:t>
      </w:r>
      <w:r w:rsidR="00BE08CB">
        <w:t>я</w:t>
      </w:r>
      <w:bookmarkEnd w:id="24"/>
    </w:p>
    <w:p w:rsidR="00073EE2" w:rsidRPr="00073EE2" w:rsidRDefault="00073EE2" w:rsidP="00073EE2">
      <w:r>
        <w:rPr>
          <w:noProof/>
          <w:lang w:eastAsia="ru-RU"/>
        </w:rPr>
        <w:drawing>
          <wp:inline distT="0" distB="0" distL="0" distR="0" wp14:anchorId="52C079D6" wp14:editId="3D0EE7B3">
            <wp:extent cx="6300470" cy="3314065"/>
            <wp:effectExtent l="0" t="0" r="508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D8" w:rsidRDefault="00BE08CB" w:rsidP="00E315D8">
      <w:pPr>
        <w:pStyle w:val="1"/>
      </w:pPr>
      <w:bookmarkStart w:id="25" w:name="_Toc401655499"/>
      <w:r>
        <w:lastRenderedPageBreak/>
        <w:t xml:space="preserve">При </w:t>
      </w:r>
      <w:r w:rsidR="00E315D8" w:rsidRPr="00E315D8">
        <w:t>выделени</w:t>
      </w:r>
      <w:r>
        <w:t>и</w:t>
      </w:r>
      <w:r w:rsidR="00E315D8" w:rsidRPr="00E315D8">
        <w:t xml:space="preserve"> по образцу добав</w:t>
      </w:r>
      <w:r w:rsidR="00073EE2">
        <w:t>лена</w:t>
      </w:r>
      <w:r w:rsidR="00E315D8" w:rsidRPr="00E315D8">
        <w:t xml:space="preserve"> возможность выделить позиции с полностью совпадающим шифром</w:t>
      </w:r>
      <w:bookmarkEnd w:id="25"/>
    </w:p>
    <w:p w:rsidR="00073EE2" w:rsidRPr="00073EE2" w:rsidRDefault="00073EE2" w:rsidP="00073EE2">
      <w:r>
        <w:rPr>
          <w:noProof/>
          <w:lang w:eastAsia="ru-RU"/>
        </w:rPr>
        <w:drawing>
          <wp:inline distT="0" distB="0" distL="0" distR="0" wp14:anchorId="7FDB9983" wp14:editId="269D2E7A">
            <wp:extent cx="6300470" cy="3462655"/>
            <wp:effectExtent l="0" t="0" r="508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EE2" w:rsidRDefault="00073EE2" w:rsidP="00073EE2">
      <w:pPr>
        <w:pStyle w:val="1"/>
      </w:pPr>
      <w:bookmarkStart w:id="26" w:name="_Toc401655500"/>
      <w:r>
        <w:t>В ведомости ресурсов по смете добавлено два новых раздела «Перевозка» и «Погрузо-разгрузочные работы»</w:t>
      </w:r>
      <w:bookmarkEnd w:id="26"/>
    </w:p>
    <w:p w:rsidR="00073EE2" w:rsidRDefault="00073EE2" w:rsidP="006D6674">
      <w:pPr>
        <w:ind w:firstLine="567"/>
        <w:jc w:val="both"/>
      </w:pPr>
      <w:r>
        <w:t>Для того чтобы позиции сметы попадали в соответствующие разделы ресурсной ведомости</w:t>
      </w:r>
      <w:r w:rsidR="00BE08CB">
        <w:t xml:space="preserve">, </w:t>
      </w:r>
      <w:r>
        <w:t xml:space="preserve">у вида работ этой позиции должен стоять соответствующий признак. </w:t>
      </w:r>
    </w:p>
    <w:p w:rsidR="00073EE2" w:rsidRDefault="00073EE2" w:rsidP="00073EE2">
      <w:r>
        <w:rPr>
          <w:noProof/>
          <w:lang w:eastAsia="ru-RU"/>
        </w:rPr>
        <w:drawing>
          <wp:inline distT="0" distB="0" distL="0" distR="0" wp14:anchorId="770CC9C5" wp14:editId="40A58766">
            <wp:extent cx="6300470" cy="324675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EE2" w:rsidRDefault="00073EE2" w:rsidP="006D6674">
      <w:pPr>
        <w:ind w:firstLine="567"/>
        <w:jc w:val="both"/>
      </w:pPr>
      <w:r>
        <w:t xml:space="preserve">В итогах </w:t>
      </w:r>
      <w:r w:rsidR="00BE08CB">
        <w:t xml:space="preserve">ресурсной </w:t>
      </w:r>
      <w:r>
        <w:t xml:space="preserve">ведомости, соответственно, тоже выводятся суммы по этим двум новым </w:t>
      </w:r>
      <w:r>
        <w:lastRenderedPageBreak/>
        <w:t>группам:</w:t>
      </w:r>
    </w:p>
    <w:p w:rsidR="00073EE2" w:rsidRDefault="00073EE2" w:rsidP="00073EE2">
      <w:r>
        <w:rPr>
          <w:noProof/>
          <w:lang w:eastAsia="ru-RU"/>
        </w:rPr>
        <w:drawing>
          <wp:inline distT="0" distB="0" distL="0" distR="0" wp14:anchorId="29481F36" wp14:editId="4EE21536">
            <wp:extent cx="6300470" cy="324675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EE2" w:rsidRDefault="00073EE2" w:rsidP="006D6674">
      <w:pPr>
        <w:ind w:firstLine="567"/>
        <w:jc w:val="both"/>
      </w:pPr>
      <w:r>
        <w:t xml:space="preserve">Для «старых» смет можно сменить этот признак вручную. Для новых смет потребуется обновление справочников видов работ, т.к. этот признак </w:t>
      </w:r>
      <w:r w:rsidR="00BE08CB">
        <w:t xml:space="preserve">задан </w:t>
      </w:r>
      <w:r>
        <w:t>именно там</w:t>
      </w:r>
      <w:r w:rsidR="00BE08CB">
        <w:t>.</w:t>
      </w:r>
    </w:p>
    <w:p w:rsidR="00073EE2" w:rsidRDefault="00073EE2" w:rsidP="00073EE2">
      <w:r>
        <w:rPr>
          <w:noProof/>
          <w:lang w:eastAsia="ru-RU"/>
        </w:rPr>
        <w:drawing>
          <wp:inline distT="0" distB="0" distL="0" distR="0" wp14:anchorId="5254941B" wp14:editId="11C2A155">
            <wp:extent cx="6300470" cy="4183380"/>
            <wp:effectExtent l="0" t="0" r="508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EE2" w:rsidRDefault="000A3471" w:rsidP="006D6674">
      <w:pPr>
        <w:ind w:firstLine="567"/>
        <w:jc w:val="both"/>
      </w:pPr>
      <w:r>
        <w:t>Признак для о</w:t>
      </w:r>
      <w:r w:rsidR="00073EE2">
        <w:t>тнесени</w:t>
      </w:r>
      <w:r>
        <w:t>я</w:t>
      </w:r>
      <w:r w:rsidR="00073EE2">
        <w:t xml:space="preserve"> к тому или иному разделу </w:t>
      </w:r>
      <w:r>
        <w:t xml:space="preserve">ресурсной ведомости отображается </w:t>
      </w:r>
      <w:r w:rsidR="00073EE2">
        <w:t xml:space="preserve">в </w:t>
      </w:r>
      <w:r w:rsidR="00073EE2">
        <w:lastRenderedPageBreak/>
        <w:t xml:space="preserve">последней графе </w:t>
      </w:r>
      <w:r>
        <w:t>с</w:t>
      </w:r>
      <w:r w:rsidR="00073EE2">
        <w:t xml:space="preserve">правочника. </w:t>
      </w:r>
      <w:r w:rsidR="00073EE2" w:rsidRPr="00073EE2">
        <w:rPr>
          <w:b/>
        </w:rPr>
        <w:t>Прв</w:t>
      </w:r>
      <w:r w:rsidR="00073EE2" w:rsidRPr="00073EE2">
        <w:t xml:space="preserve"> </w:t>
      </w:r>
      <w:r w:rsidR="00073EE2">
        <w:t xml:space="preserve">– это перевозка, </w:t>
      </w:r>
      <w:r w:rsidR="00073EE2" w:rsidRPr="00073EE2">
        <w:rPr>
          <w:b/>
        </w:rPr>
        <w:t>Пгр</w:t>
      </w:r>
      <w:r w:rsidR="00073EE2">
        <w:t xml:space="preserve"> – это погрузо-разгрузочные работы</w:t>
      </w:r>
      <w:r>
        <w:t>.</w:t>
      </w:r>
    </w:p>
    <w:p w:rsidR="00373CA3" w:rsidRDefault="00373CA3" w:rsidP="00373CA3">
      <w:pPr>
        <w:pStyle w:val="1"/>
      </w:pPr>
      <w:bookmarkStart w:id="27" w:name="_Toc401655501"/>
      <w:r>
        <w:t>Добавлена возможность вводить собственные комментарии к позиции сметы</w:t>
      </w:r>
      <w:bookmarkEnd w:id="27"/>
    </w:p>
    <w:p w:rsidR="00373CA3" w:rsidRDefault="000A3471" w:rsidP="006D6674">
      <w:pPr>
        <w:ind w:firstLine="567"/>
        <w:jc w:val="both"/>
      </w:pPr>
      <w:r>
        <w:t>В окне с дополнительной информации о позиции предусмотрено два т</w:t>
      </w:r>
      <w:r w:rsidR="00373CA3">
        <w:t>аких комментари</w:t>
      </w:r>
      <w:r>
        <w:t>я.</w:t>
      </w:r>
    </w:p>
    <w:p w:rsidR="00373CA3" w:rsidRDefault="00235FB5" w:rsidP="00073EE2">
      <w:r>
        <w:rPr>
          <w:noProof/>
          <w:lang w:eastAsia="ru-RU"/>
        </w:rPr>
        <w:drawing>
          <wp:inline distT="0" distB="0" distL="0" distR="0" wp14:anchorId="72B40554" wp14:editId="7F3D6458">
            <wp:extent cx="6300470" cy="4450171"/>
            <wp:effectExtent l="0" t="0" r="5080" b="7620"/>
            <wp:docPr id="29" name="Рисунок 29" descr="C:\Users\ADOSTO~1\AppData\Local\Temp\SNAGHTML3a4fa6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OSTO~1\AppData\Local\Temp\SNAGHTML3a4fa6b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C6A" w:rsidRDefault="00F52C6A" w:rsidP="00F52C6A">
      <w:pPr>
        <w:pStyle w:val="1"/>
      </w:pPr>
      <w:bookmarkStart w:id="28" w:name="_Toc401655502"/>
      <w:r>
        <w:t>В</w:t>
      </w:r>
      <w:r w:rsidRPr="00F52C6A">
        <w:t xml:space="preserve">озможность </w:t>
      </w:r>
      <w:r w:rsidR="000A3471">
        <w:t>р</w:t>
      </w:r>
      <w:r w:rsidRPr="00F52C6A">
        <w:t>азвернуть все разделы в смете</w:t>
      </w:r>
      <w:bookmarkEnd w:id="28"/>
    </w:p>
    <w:p w:rsidR="00F52C6A" w:rsidRDefault="00A6119D" w:rsidP="00F52C6A">
      <w:r>
        <w:rPr>
          <w:noProof/>
          <w:lang w:eastAsia="ru-RU"/>
        </w:rPr>
        <w:drawing>
          <wp:inline distT="0" distB="0" distL="0" distR="0" wp14:anchorId="713F757C" wp14:editId="2A8AF715">
            <wp:extent cx="6300470" cy="1986280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7D" w:rsidRDefault="0060677D" w:rsidP="009E17C0">
      <w:pPr>
        <w:pStyle w:val="1"/>
      </w:pPr>
      <w:bookmarkStart w:id="29" w:name="_Toc401655503"/>
      <w:r>
        <w:lastRenderedPageBreak/>
        <w:t xml:space="preserve">Добавлена возможность вводить </w:t>
      </w:r>
      <w:r w:rsidR="009E17C0">
        <w:t>у расценки ресурсы в денежном виде для расчета оплаты труда по позиции</w:t>
      </w:r>
      <w:bookmarkEnd w:id="29"/>
    </w:p>
    <w:p w:rsidR="009E17C0" w:rsidRDefault="009E17C0" w:rsidP="006D6674">
      <w:pPr>
        <w:ind w:firstLine="567"/>
        <w:jc w:val="both"/>
      </w:pPr>
      <w:r>
        <w:t>Используя данную возможность</w:t>
      </w:r>
      <w:r w:rsidR="000A3471">
        <w:t xml:space="preserve">, </w:t>
      </w:r>
      <w:r>
        <w:t xml:space="preserve">можно вводить калькуляции и рассчитывать оплату труда не через трудозатраты, а </w:t>
      </w:r>
      <w:r w:rsidR="007F4AB9">
        <w:t>через натуральный</w:t>
      </w:r>
      <w:r>
        <w:t xml:space="preserve"> измеритель </w:t>
      </w:r>
      <w:r w:rsidR="007F4AB9">
        <w:t xml:space="preserve">самой </w:t>
      </w:r>
      <w:r>
        <w:t>расценки</w:t>
      </w:r>
      <w:r w:rsidR="000A3471">
        <w:t>.</w:t>
      </w:r>
    </w:p>
    <w:p w:rsidR="007F4AB9" w:rsidRDefault="007F4AB9" w:rsidP="00F52C6A">
      <w:r>
        <w:rPr>
          <w:noProof/>
          <w:lang w:eastAsia="ru-RU"/>
        </w:rPr>
        <w:drawing>
          <wp:inline distT="0" distB="0" distL="0" distR="0" wp14:anchorId="30359CCC" wp14:editId="13CD127B">
            <wp:extent cx="6300470" cy="3648075"/>
            <wp:effectExtent l="0" t="0" r="508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F85" w:rsidRDefault="004E5F85" w:rsidP="004E5F85">
      <w:pPr>
        <w:pStyle w:val="1"/>
      </w:pPr>
      <w:bookmarkStart w:id="30" w:name="_Toc401655504"/>
      <w:r w:rsidRPr="004E5F85">
        <w:lastRenderedPageBreak/>
        <w:t xml:space="preserve">При добавлении расценки из </w:t>
      </w:r>
      <w:r>
        <w:t xml:space="preserve">нормативной </w:t>
      </w:r>
      <w:r w:rsidRPr="004E5F85">
        <w:t>базы в смету проверя</w:t>
      </w:r>
      <w:r>
        <w:t>ются</w:t>
      </w:r>
      <w:r w:rsidRPr="004E5F85">
        <w:t xml:space="preserve"> регионы в базе и в </w:t>
      </w:r>
      <w:r w:rsidR="000A3471" w:rsidRPr="004E5F85">
        <w:t>смете,</w:t>
      </w:r>
      <w:r w:rsidRPr="004E5F85">
        <w:t xml:space="preserve"> </w:t>
      </w:r>
      <w:r w:rsidR="000A3471">
        <w:t xml:space="preserve">в случае </w:t>
      </w:r>
      <w:r w:rsidRPr="004E5F85">
        <w:t>их несовпадени</w:t>
      </w:r>
      <w:r w:rsidR="000A3471">
        <w:t>я</w:t>
      </w:r>
      <w:r w:rsidRPr="004E5F85">
        <w:t xml:space="preserve"> выда</w:t>
      </w:r>
      <w:r>
        <w:t>ется</w:t>
      </w:r>
      <w:r w:rsidRPr="004E5F85">
        <w:t xml:space="preserve"> предупреждение</w:t>
      </w:r>
      <w:bookmarkEnd w:id="30"/>
    </w:p>
    <w:p w:rsidR="004E5F85" w:rsidRDefault="004E5F85" w:rsidP="004E5F85">
      <w:r>
        <w:rPr>
          <w:noProof/>
          <w:lang w:eastAsia="ru-RU"/>
        </w:rPr>
        <w:drawing>
          <wp:inline distT="0" distB="0" distL="0" distR="0" wp14:anchorId="3D4AC064" wp14:editId="77C38FA5">
            <wp:extent cx="6300470" cy="3332480"/>
            <wp:effectExtent l="0" t="0" r="508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28C" w:rsidRDefault="0026528C" w:rsidP="0026528C">
      <w:pPr>
        <w:pStyle w:val="1"/>
      </w:pPr>
      <w:bookmarkStart w:id="31" w:name="_Toc401655505"/>
      <w:r w:rsidRPr="0026528C">
        <w:lastRenderedPageBreak/>
        <w:t xml:space="preserve">При переключении между сборниками в дереве </w:t>
      </w:r>
      <w:r>
        <w:t>сохраняется</w:t>
      </w:r>
      <w:r w:rsidRPr="0026528C">
        <w:t xml:space="preserve"> состояние развернутости оглавления</w:t>
      </w:r>
      <w:bookmarkEnd w:id="31"/>
    </w:p>
    <w:p w:rsidR="0026528C" w:rsidRDefault="0026528C" w:rsidP="0026528C">
      <w:r>
        <w:rPr>
          <w:noProof/>
          <w:lang w:eastAsia="ru-RU"/>
        </w:rPr>
        <w:drawing>
          <wp:inline distT="0" distB="0" distL="0" distR="0" wp14:anchorId="246AAC8C" wp14:editId="2B6A3739">
            <wp:extent cx="6300470" cy="4101465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28C" w:rsidRDefault="0026528C" w:rsidP="0026528C">
      <w:pPr>
        <w:pStyle w:val="1"/>
      </w:pPr>
      <w:bookmarkStart w:id="32" w:name="_Toc401655506"/>
      <w:r>
        <w:lastRenderedPageBreak/>
        <w:t>Добавлена возможность обновл</w:t>
      </w:r>
      <w:r w:rsidR="000A3471">
        <w:t xml:space="preserve">ять </w:t>
      </w:r>
      <w:r>
        <w:t>содержимо</w:t>
      </w:r>
      <w:r w:rsidR="000A3471">
        <w:t>е</w:t>
      </w:r>
      <w:r>
        <w:t xml:space="preserve"> папки «Мои формы» не закрывая программу</w:t>
      </w:r>
      <w:bookmarkEnd w:id="32"/>
    </w:p>
    <w:p w:rsidR="0026528C" w:rsidRDefault="0026528C" w:rsidP="0026528C">
      <w:r>
        <w:rPr>
          <w:noProof/>
          <w:lang w:eastAsia="ru-RU"/>
        </w:rPr>
        <w:drawing>
          <wp:inline distT="0" distB="0" distL="0" distR="0" wp14:anchorId="24D560AC" wp14:editId="28EA6D98">
            <wp:extent cx="6300470" cy="3884930"/>
            <wp:effectExtent l="0" t="0" r="508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28C" w:rsidRDefault="0026528C" w:rsidP="0026528C">
      <w:pPr>
        <w:pStyle w:val="1"/>
      </w:pPr>
      <w:bookmarkStart w:id="33" w:name="_Toc401655507"/>
      <w:r>
        <w:t>Унификация диалогов открытия внешних файлов для загрузки различной информации</w:t>
      </w:r>
      <w:bookmarkEnd w:id="33"/>
    </w:p>
    <w:p w:rsidR="0026528C" w:rsidRDefault="0026528C" w:rsidP="006D6674">
      <w:pPr>
        <w:ind w:firstLine="567"/>
        <w:jc w:val="both"/>
      </w:pPr>
      <w:r>
        <w:t>В список доступных файлов добавлена информация из последних документов, а также сборниках нормативной базы.</w:t>
      </w:r>
    </w:p>
    <w:p w:rsidR="0026528C" w:rsidRDefault="0026528C" w:rsidP="006D6674">
      <w:pPr>
        <w:ind w:firstLine="567"/>
        <w:jc w:val="both"/>
      </w:pPr>
      <w:r>
        <w:t>Ценники из нормативной базы могут понадобится для загрузки базисных цен, для загрузки информации о группах, классах груза и массе брутто.</w:t>
      </w:r>
    </w:p>
    <w:p w:rsidR="0026528C" w:rsidRDefault="0026528C" w:rsidP="0026528C">
      <w:r>
        <w:rPr>
          <w:noProof/>
          <w:lang w:eastAsia="ru-RU"/>
        </w:rPr>
        <w:lastRenderedPageBreak/>
        <w:drawing>
          <wp:inline distT="0" distB="0" distL="0" distR="0" wp14:anchorId="447B2228" wp14:editId="42DA2C60">
            <wp:extent cx="6300470" cy="4514215"/>
            <wp:effectExtent l="0" t="0" r="508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B3F" w:rsidRDefault="00C26B3F" w:rsidP="00C26B3F">
      <w:pPr>
        <w:pStyle w:val="1"/>
      </w:pPr>
      <w:bookmarkStart w:id="34" w:name="_Toc401655508"/>
      <w:r>
        <w:t xml:space="preserve">Добавлена возможность разделять ресурсы на </w:t>
      </w:r>
      <w:r w:rsidR="008B3C92">
        <w:t xml:space="preserve">произвольные </w:t>
      </w:r>
      <w:r>
        <w:t>группы</w:t>
      </w:r>
      <w:bookmarkEnd w:id="34"/>
    </w:p>
    <w:p w:rsidR="00C26B3F" w:rsidRDefault="00C26B3F" w:rsidP="006D6674">
      <w:pPr>
        <w:ind w:firstLine="567"/>
        <w:jc w:val="both"/>
      </w:pPr>
      <w:r>
        <w:t>В качестве источника группировки можно использовать любые файл</w:t>
      </w:r>
      <w:r w:rsidR="000A3471">
        <w:t>ы</w:t>
      </w:r>
      <w:r>
        <w:t>-ценники, в том числе и ценники из нормативной базы. Для загрузки групп необходимо выбрать источник и нажать на кнопку «Подобрать все группы»</w:t>
      </w:r>
      <w:r w:rsidR="000A3471">
        <w:t>.</w:t>
      </w:r>
    </w:p>
    <w:p w:rsidR="00C26B3F" w:rsidRDefault="00C26B3F" w:rsidP="0026528C">
      <w:r>
        <w:rPr>
          <w:noProof/>
          <w:lang w:eastAsia="ru-RU"/>
        </w:rPr>
        <w:drawing>
          <wp:inline distT="0" distB="0" distL="0" distR="0" wp14:anchorId="46E54288" wp14:editId="64362535">
            <wp:extent cx="4546600" cy="2993186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99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92" w:rsidRPr="00C26B3F" w:rsidRDefault="008B3C92" w:rsidP="006D6674">
      <w:pPr>
        <w:ind w:firstLine="567"/>
        <w:jc w:val="both"/>
      </w:pPr>
      <w:r>
        <w:lastRenderedPageBreak/>
        <w:t>Для включения режима выделени</w:t>
      </w:r>
      <w:r w:rsidR="000A3471">
        <w:t>я</w:t>
      </w:r>
      <w:r>
        <w:t xml:space="preserve"> групп необходимо нажать на соответствующую кнопку на панели «Подгруппы»:</w:t>
      </w:r>
    </w:p>
    <w:p w:rsidR="00C26B3F" w:rsidRDefault="00C26B3F" w:rsidP="0026528C">
      <w:r>
        <w:rPr>
          <w:noProof/>
          <w:lang w:eastAsia="ru-RU"/>
        </w:rPr>
        <w:drawing>
          <wp:inline distT="0" distB="0" distL="0" distR="0" wp14:anchorId="0C3E5F3D" wp14:editId="4FD859BC">
            <wp:extent cx="6300470" cy="2950129"/>
            <wp:effectExtent l="0" t="0" r="5080" b="3175"/>
            <wp:docPr id="35" name="Рисунок 35" descr="C:\Users\ADOSTO~1\AppData\Local\Temp\SNAGHTMLd85ec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OSTO~1\AppData\Local\Temp\SNAGHTMLd85ec5b8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5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92" w:rsidRDefault="008B3C92" w:rsidP="006D6674">
      <w:pPr>
        <w:ind w:firstLine="567"/>
        <w:jc w:val="both"/>
      </w:pPr>
      <w:r>
        <w:t>Когда включено выделение групп, для каждой группы подводится итог по общей стоимости и по массе брутто:</w:t>
      </w:r>
    </w:p>
    <w:p w:rsidR="008B3C92" w:rsidRDefault="008B3C92" w:rsidP="0026528C">
      <w:r>
        <w:rPr>
          <w:noProof/>
          <w:lang w:eastAsia="ru-RU"/>
        </w:rPr>
        <w:drawing>
          <wp:inline distT="0" distB="0" distL="0" distR="0" wp14:anchorId="39F77270" wp14:editId="64EE172A">
            <wp:extent cx="6300470" cy="4283075"/>
            <wp:effectExtent l="0" t="0" r="508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F7" w:rsidRDefault="00481CF7" w:rsidP="00481CF7">
      <w:pPr>
        <w:pStyle w:val="1"/>
      </w:pPr>
      <w:bookmarkStart w:id="35" w:name="_Toc401655509"/>
      <w:r>
        <w:lastRenderedPageBreak/>
        <w:t>Добавлена возможность группировки материалов по классам груза с подведением итогов по массе брутто для каждого класса</w:t>
      </w:r>
      <w:bookmarkEnd w:id="35"/>
    </w:p>
    <w:p w:rsidR="00481CF7" w:rsidRDefault="00481CF7" w:rsidP="006D6674">
      <w:pPr>
        <w:ind w:firstLine="567"/>
        <w:jc w:val="both"/>
      </w:pPr>
      <w:r>
        <w:t>Для включения группировки материалов по классам груза необходимо нажать кнопку «Классы груза»</w:t>
      </w:r>
      <w:r w:rsidR="000A3471">
        <w:t>.</w:t>
      </w:r>
    </w:p>
    <w:p w:rsidR="00481CF7" w:rsidRDefault="00481CF7" w:rsidP="0026528C">
      <w:r>
        <w:rPr>
          <w:noProof/>
          <w:lang w:eastAsia="ru-RU"/>
        </w:rPr>
        <w:drawing>
          <wp:inline distT="0" distB="0" distL="0" distR="0" wp14:anchorId="1CFB965A" wp14:editId="7AC3CA57">
            <wp:extent cx="6300470" cy="4283075"/>
            <wp:effectExtent l="0" t="0" r="508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F7" w:rsidRDefault="00481CF7" w:rsidP="006D6674">
      <w:pPr>
        <w:ind w:firstLine="567"/>
        <w:jc w:val="both"/>
      </w:pPr>
      <w:r>
        <w:t xml:space="preserve">В случае наличия информации о классах груза, в итогах ведомости ресурсов в итоговой строке «Материалы» будет </w:t>
      </w:r>
      <w:r w:rsidR="000A3471">
        <w:t xml:space="preserve">автоматически </w:t>
      </w:r>
      <w:r>
        <w:t>выведена информация об общей массе брутто для каждого класса материалов</w:t>
      </w:r>
      <w:r w:rsidR="000A3471">
        <w:t>.</w:t>
      </w:r>
    </w:p>
    <w:p w:rsidR="00481CF7" w:rsidRDefault="00481CF7" w:rsidP="0026528C">
      <w:r>
        <w:rPr>
          <w:noProof/>
          <w:lang w:eastAsia="ru-RU"/>
        </w:rPr>
        <w:lastRenderedPageBreak/>
        <w:drawing>
          <wp:inline distT="0" distB="0" distL="0" distR="0" wp14:anchorId="44366F08" wp14:editId="774E5075">
            <wp:extent cx="6300470" cy="4283075"/>
            <wp:effectExtent l="0" t="0" r="508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E2" w:rsidRDefault="00590DE2" w:rsidP="006D6674">
      <w:pPr>
        <w:ind w:firstLine="567"/>
        <w:jc w:val="both"/>
      </w:pPr>
      <w:r>
        <w:t>Следует обратить внимание, что если не у всех материалов с одинаковым классом груза есть информация о массе брутто, то значение с общей массой выводится красным цветом</w:t>
      </w:r>
      <w:r w:rsidR="009F0EF4">
        <w:t>.</w:t>
      </w:r>
    </w:p>
    <w:p w:rsidR="00590DE2" w:rsidRDefault="00590DE2" w:rsidP="0026528C">
      <w:r>
        <w:rPr>
          <w:noProof/>
          <w:lang w:eastAsia="ru-RU"/>
        </w:rPr>
        <w:drawing>
          <wp:inline distT="0" distB="0" distL="0" distR="0" wp14:anchorId="12718E72" wp14:editId="29725B4C">
            <wp:extent cx="6300470" cy="2877820"/>
            <wp:effectExtent l="0" t="0" r="508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E2" w:rsidRDefault="00590DE2" w:rsidP="00B7602C">
      <w:pPr>
        <w:pStyle w:val="1"/>
      </w:pPr>
      <w:bookmarkStart w:id="36" w:name="_Toc401655510"/>
      <w:r>
        <w:t xml:space="preserve">Добавлен метод ресурсного ранжирования для более быстрого составления смет </w:t>
      </w:r>
      <w:r w:rsidR="00B7602C">
        <w:t>в текущих ценах</w:t>
      </w:r>
      <w:bookmarkEnd w:id="36"/>
    </w:p>
    <w:p w:rsidR="00B7602C" w:rsidRDefault="00B7602C" w:rsidP="006D6674">
      <w:pPr>
        <w:ind w:firstLine="567"/>
        <w:jc w:val="both"/>
      </w:pPr>
      <w:r>
        <w:t xml:space="preserve">Метод ресурсного ранжирования позволяет выделить в ведомости ресурсов только значимые в </w:t>
      </w:r>
      <w:r>
        <w:lastRenderedPageBreak/>
        <w:t>ценовом смысле материалы и указывать цену только по ним. Данный метод на порядок снижает трудоемкость составления смет ресурсным способом, при этом точность расчета остается на прежнем уровне.</w:t>
      </w:r>
    </w:p>
    <w:p w:rsidR="00B7602C" w:rsidRDefault="00B7602C" w:rsidP="006D6674">
      <w:pPr>
        <w:ind w:firstLine="567"/>
        <w:jc w:val="both"/>
      </w:pPr>
      <w:r>
        <w:t xml:space="preserve">Метод ресурсного ранжирования подробно описан в отдельной </w:t>
      </w:r>
      <w:hyperlink r:id="rId58" w:history="1">
        <w:r w:rsidRPr="00864D69">
          <w:rPr>
            <w:rStyle w:val="a7"/>
          </w:rPr>
          <w:t>методичке</w:t>
        </w:r>
      </w:hyperlink>
      <w:r>
        <w:t>.</w:t>
      </w:r>
    </w:p>
    <w:p w:rsidR="00B7602C" w:rsidRDefault="00B7602C" w:rsidP="0026528C">
      <w:r>
        <w:rPr>
          <w:noProof/>
          <w:lang w:eastAsia="ru-RU"/>
        </w:rPr>
        <w:drawing>
          <wp:inline distT="0" distB="0" distL="0" distR="0" wp14:anchorId="232528B6" wp14:editId="63978723">
            <wp:extent cx="6300470" cy="4147820"/>
            <wp:effectExtent l="0" t="0" r="508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2C" w:rsidRDefault="00B7602C" w:rsidP="0026528C">
      <w:r>
        <w:rPr>
          <w:noProof/>
          <w:lang w:eastAsia="ru-RU"/>
        </w:rPr>
        <w:lastRenderedPageBreak/>
        <w:drawing>
          <wp:inline distT="0" distB="0" distL="0" distR="0" wp14:anchorId="47282C52" wp14:editId="6B392120">
            <wp:extent cx="6300470" cy="4184015"/>
            <wp:effectExtent l="0" t="0" r="508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14" w:rsidRDefault="00010314" w:rsidP="00B7602C">
      <w:pPr>
        <w:pStyle w:val="1"/>
      </w:pPr>
      <w:bookmarkStart w:id="37" w:name="_Toc401655511"/>
      <w:r>
        <w:t>Переработаны сборники на проектные работы</w:t>
      </w:r>
      <w:bookmarkEnd w:id="37"/>
    </w:p>
    <w:p w:rsidR="00010314" w:rsidRDefault="00010314" w:rsidP="006D6674">
      <w:pPr>
        <w:ind w:firstLine="567"/>
        <w:jc w:val="both"/>
      </w:pPr>
      <w:r>
        <w:t>Внешний вид сборников приведен в соответствие с их печатным оригиналом</w:t>
      </w:r>
      <w:r w:rsidR="009F0EF4">
        <w:t>.</w:t>
      </w:r>
    </w:p>
    <w:p w:rsidR="00010314" w:rsidRDefault="00010314" w:rsidP="00010314">
      <w:r>
        <w:rPr>
          <w:noProof/>
          <w:lang w:eastAsia="ru-RU"/>
        </w:rPr>
        <w:lastRenderedPageBreak/>
        <w:drawing>
          <wp:inline distT="0" distB="0" distL="0" distR="0" wp14:anchorId="09B8B294" wp14:editId="0DA78540">
            <wp:extent cx="6300470" cy="4154170"/>
            <wp:effectExtent l="0" t="0" r="50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14" w:rsidRDefault="00010314" w:rsidP="006D6674">
      <w:pPr>
        <w:ind w:firstLine="567"/>
        <w:jc w:val="both"/>
      </w:pPr>
      <w:r>
        <w:t>Выделены в отдельную группу коэффициенты относительной стоимости:</w:t>
      </w:r>
    </w:p>
    <w:p w:rsidR="00010314" w:rsidRDefault="00010314" w:rsidP="00010314">
      <w:r>
        <w:rPr>
          <w:noProof/>
          <w:lang w:eastAsia="ru-RU"/>
        </w:rPr>
        <w:drawing>
          <wp:inline distT="0" distB="0" distL="0" distR="0" wp14:anchorId="6EAFA58A" wp14:editId="636E8F4C">
            <wp:extent cx="6300470" cy="2934970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14" w:rsidRDefault="00010314" w:rsidP="006D6674">
      <w:pPr>
        <w:ind w:firstLine="567"/>
        <w:jc w:val="both"/>
      </w:pPr>
      <w:r>
        <w:t>Переработаны коэффициенты на условия проектирования</w:t>
      </w:r>
      <w:r w:rsidR="009F0EF4">
        <w:t>.</w:t>
      </w:r>
    </w:p>
    <w:p w:rsidR="00010314" w:rsidRPr="00010314" w:rsidRDefault="00010314" w:rsidP="00010314">
      <w:r>
        <w:rPr>
          <w:noProof/>
          <w:lang w:eastAsia="ru-RU"/>
        </w:rPr>
        <w:lastRenderedPageBreak/>
        <w:drawing>
          <wp:inline distT="0" distB="0" distL="0" distR="0" wp14:anchorId="237C53AB" wp14:editId="73A280AA">
            <wp:extent cx="6300470" cy="3082925"/>
            <wp:effectExtent l="0" t="0" r="508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2C" w:rsidRDefault="00B7602C" w:rsidP="00B7602C">
      <w:pPr>
        <w:pStyle w:val="1"/>
      </w:pPr>
      <w:bookmarkStart w:id="38" w:name="_Toc401655512"/>
      <w:r>
        <w:t>Добавлена возможность составления смет на проектно-изыскательские работы</w:t>
      </w:r>
      <w:r w:rsidR="00010314">
        <w:t xml:space="preserve"> с использованием новых сборников на проектные работы</w:t>
      </w:r>
      <w:bookmarkEnd w:id="38"/>
    </w:p>
    <w:p w:rsidR="00B7602C" w:rsidRDefault="00B7602C" w:rsidP="006D6674">
      <w:pPr>
        <w:ind w:firstLine="567"/>
        <w:jc w:val="both"/>
      </w:pPr>
      <w:r>
        <w:t xml:space="preserve">Составление смет на проектно-изыскательские работы подробно описано в отдельной </w:t>
      </w:r>
      <w:hyperlink r:id="rId64" w:history="1">
        <w:r w:rsidR="009F0EF4" w:rsidRPr="00864D69">
          <w:rPr>
            <w:rStyle w:val="a7"/>
          </w:rPr>
          <w:t>м</w:t>
        </w:r>
        <w:r w:rsidRPr="00864D69">
          <w:rPr>
            <w:rStyle w:val="a7"/>
          </w:rPr>
          <w:t>етодичке</w:t>
        </w:r>
      </w:hyperlink>
      <w:r>
        <w:t>.</w:t>
      </w:r>
    </w:p>
    <w:p w:rsidR="00B7602C" w:rsidRDefault="00B7602C" w:rsidP="0026528C">
      <w:r>
        <w:rPr>
          <w:noProof/>
          <w:lang w:eastAsia="ru-RU"/>
        </w:rPr>
        <w:drawing>
          <wp:inline distT="0" distB="0" distL="0" distR="0" wp14:anchorId="50FD668D" wp14:editId="4D5AEC31">
            <wp:extent cx="4592320" cy="28409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284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2C" w:rsidRDefault="00B7602C" w:rsidP="006D6674">
      <w:pPr>
        <w:ind w:firstLine="567"/>
        <w:jc w:val="both"/>
      </w:pPr>
      <w:r>
        <w:t xml:space="preserve">Внешний вид документа максимально соответствует его печатному </w:t>
      </w:r>
      <w:r w:rsidR="00010314">
        <w:t>варианту</w:t>
      </w:r>
      <w:r w:rsidR="009F0EF4">
        <w:t>.</w:t>
      </w:r>
    </w:p>
    <w:p w:rsidR="00B7602C" w:rsidRDefault="00B7602C" w:rsidP="0026528C">
      <w:r>
        <w:rPr>
          <w:noProof/>
          <w:lang w:eastAsia="ru-RU"/>
        </w:rPr>
        <w:lastRenderedPageBreak/>
        <w:drawing>
          <wp:inline distT="0" distB="0" distL="0" distR="0" wp14:anchorId="08E43F67" wp14:editId="0EB66CD6">
            <wp:extent cx="6300470" cy="2347595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2C" w:rsidRDefault="00010314" w:rsidP="006D6674">
      <w:pPr>
        <w:ind w:firstLine="567"/>
        <w:jc w:val="both"/>
      </w:pPr>
      <w:r>
        <w:t>Пример сметы на инженерно-геологические изыскания:</w:t>
      </w:r>
    </w:p>
    <w:p w:rsidR="00010314" w:rsidRDefault="00010314" w:rsidP="0026528C">
      <w:r>
        <w:rPr>
          <w:noProof/>
          <w:lang w:eastAsia="ru-RU"/>
        </w:rPr>
        <w:drawing>
          <wp:inline distT="0" distB="0" distL="0" distR="0" wp14:anchorId="37DFA95B" wp14:editId="232A0762">
            <wp:extent cx="6300470" cy="2360930"/>
            <wp:effectExtent l="0" t="0" r="508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14" w:rsidRPr="00010314" w:rsidRDefault="00010314" w:rsidP="006D6674">
      <w:pPr>
        <w:ind w:firstLine="567"/>
        <w:jc w:val="both"/>
      </w:pPr>
      <w:r>
        <w:t xml:space="preserve">Форма 2п, выводимая в </w:t>
      </w:r>
      <w:r>
        <w:rPr>
          <w:lang w:val="en-US"/>
        </w:rPr>
        <w:t>Excel</w:t>
      </w:r>
      <w:r w:rsidRPr="00010314">
        <w:t>:</w:t>
      </w:r>
    </w:p>
    <w:p w:rsidR="00010314" w:rsidRDefault="00010314" w:rsidP="0026528C">
      <w:r>
        <w:rPr>
          <w:noProof/>
          <w:lang w:eastAsia="ru-RU"/>
        </w:rPr>
        <w:lastRenderedPageBreak/>
        <w:drawing>
          <wp:inline distT="0" distB="0" distL="0" distR="0" wp14:anchorId="7397AD1F" wp14:editId="6547450E">
            <wp:extent cx="6300470" cy="4866640"/>
            <wp:effectExtent l="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FD" w:rsidRDefault="006A661C" w:rsidP="006A661C">
      <w:pPr>
        <w:pStyle w:val="1"/>
      </w:pPr>
      <w:bookmarkStart w:id="39" w:name="_Toc401655513"/>
      <w:r>
        <w:t>Добавлена возможность пропускать при перенумерации (автонумерации) неактивные позиции</w:t>
      </w:r>
      <w:bookmarkEnd w:id="39"/>
    </w:p>
    <w:p w:rsidR="006A661C" w:rsidRPr="006A661C" w:rsidRDefault="006A661C" w:rsidP="006A661C">
      <w:pPr>
        <w:ind w:firstLine="567"/>
        <w:jc w:val="both"/>
      </w:pPr>
      <w:r>
        <w:t>При включении данной опции все позиции, которые неактивны, не будут участвовать в нумерации позиций. При этом необходимо помнить, что при данном способе нумерации возможно появление дублирующихся номеров у позиций, т.к. у неактивных позиций тоже есть свой номер. Чтобы исключить данную ситуацию</w:t>
      </w:r>
      <w:r w:rsidR="004D77F9">
        <w:t xml:space="preserve">, </w:t>
      </w:r>
      <w:r>
        <w:t>рекомендуется использовать опцию «Автоматическая перенумерация». В этом случае в смете у активных позиций гарантировано не будет дублирующихся номеров.</w:t>
      </w:r>
    </w:p>
    <w:p w:rsidR="006A661C" w:rsidRDefault="006A661C" w:rsidP="006541FD">
      <w:pPr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397F5BD" wp14:editId="49ED64BE">
            <wp:extent cx="6300470" cy="4147820"/>
            <wp:effectExtent l="0" t="0" r="508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B7" w:rsidRDefault="00DA0EB7" w:rsidP="00DA0EB7">
      <w:pPr>
        <w:pStyle w:val="1"/>
      </w:pPr>
      <w:bookmarkStart w:id="40" w:name="_Toc401655514"/>
      <w:r>
        <w:t>Для сборников в папке Избранное добавлено оглавление</w:t>
      </w:r>
      <w:bookmarkEnd w:id="40"/>
    </w:p>
    <w:p w:rsidR="00DA0EB7" w:rsidRDefault="00DA0EB7" w:rsidP="006541FD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26F0C175" wp14:editId="6BD17624">
            <wp:extent cx="6300470" cy="3924300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E8" w:rsidRDefault="00F958E8" w:rsidP="00F958E8">
      <w:pPr>
        <w:pStyle w:val="1"/>
      </w:pPr>
      <w:bookmarkStart w:id="41" w:name="_Toc401655515"/>
      <w:r>
        <w:lastRenderedPageBreak/>
        <w:t>Для справочников видов работ добавлена возможность их группировки</w:t>
      </w:r>
      <w:bookmarkEnd w:id="41"/>
    </w:p>
    <w:p w:rsidR="00F958E8" w:rsidRPr="00804F9A" w:rsidRDefault="00F958E8" w:rsidP="006541FD">
      <w:pPr>
        <w:ind w:firstLine="567"/>
        <w:jc w:val="both"/>
      </w:pPr>
      <w:r>
        <w:t xml:space="preserve">Если в папке со справочниками есть папка </w:t>
      </w:r>
      <w:r>
        <w:rPr>
          <w:lang w:val="en-US"/>
        </w:rPr>
        <w:t>Vid</w:t>
      </w:r>
      <w:r w:rsidRPr="00F958E8">
        <w:t>_</w:t>
      </w:r>
      <w:r>
        <w:rPr>
          <w:lang w:val="en-US"/>
        </w:rPr>
        <w:t>rabs</w:t>
      </w:r>
      <w:r w:rsidR="00804F9A">
        <w:t xml:space="preserve">, то сохраненные в ней справочники видов работ будут так же отображаться при выборе. При этом в папке </w:t>
      </w:r>
      <w:r w:rsidR="00804F9A">
        <w:rPr>
          <w:lang w:val="en-US"/>
        </w:rPr>
        <w:t>Vid</w:t>
      </w:r>
      <w:r w:rsidR="00804F9A" w:rsidRPr="00804F9A">
        <w:t>_</w:t>
      </w:r>
      <w:r w:rsidR="00804F9A">
        <w:rPr>
          <w:lang w:val="en-US"/>
        </w:rPr>
        <w:t>rabs</w:t>
      </w:r>
      <w:r w:rsidR="00804F9A" w:rsidRPr="00804F9A">
        <w:t xml:space="preserve"> </w:t>
      </w:r>
      <w:r w:rsidR="00804F9A">
        <w:t xml:space="preserve">могут быть подпапки. В таких случаях справочники будут группироваться по этим папками при выборе </w:t>
      </w:r>
    </w:p>
    <w:p w:rsidR="00F958E8" w:rsidRDefault="00F958E8" w:rsidP="006541FD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743450" cy="4032064"/>
            <wp:effectExtent l="0" t="0" r="0" b="6985"/>
            <wp:docPr id="56" name="Рисунок 56" descr="C:\Users\ADOSTO~1\AppData\Local\Temp\SNAGHTMLfc5ba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OSTO~1\AppData\Local\Temp\SNAGHTMLfc5ba822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98" cy="40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9A" w:rsidRDefault="00804F9A" w:rsidP="00804F9A">
      <w:pPr>
        <w:pStyle w:val="1"/>
      </w:pPr>
      <w:bookmarkStart w:id="42" w:name="_Toc401655516"/>
      <w:r>
        <w:t>Для справочников с видами работ добавлено описание их содержимого</w:t>
      </w:r>
      <w:bookmarkEnd w:id="42"/>
    </w:p>
    <w:p w:rsidR="00804F9A" w:rsidRPr="004D77F9" w:rsidRDefault="00804F9A" w:rsidP="006541FD">
      <w:pPr>
        <w:ind w:firstLine="567"/>
        <w:jc w:val="both"/>
      </w:pPr>
      <w:r>
        <w:t xml:space="preserve">Описание берется из тега </w:t>
      </w:r>
      <w:r>
        <w:rPr>
          <w:lang w:val="en-US"/>
        </w:rPr>
        <w:t>Comment</w:t>
      </w:r>
      <w:r w:rsidRPr="00804F9A">
        <w:t xml:space="preserve"> </w:t>
      </w:r>
      <w:r>
        <w:t xml:space="preserve">узла </w:t>
      </w:r>
      <w:r>
        <w:rPr>
          <w:lang w:val="en-US"/>
        </w:rPr>
        <w:t>Vidrab</w:t>
      </w:r>
      <w:r w:rsidRPr="00804F9A">
        <w:t>_</w:t>
      </w:r>
      <w:r>
        <w:rPr>
          <w:lang w:val="en-US"/>
        </w:rPr>
        <w:t>catalog</w:t>
      </w:r>
      <w:r w:rsidR="004D77F9">
        <w:t>.</w:t>
      </w:r>
    </w:p>
    <w:p w:rsidR="00804F9A" w:rsidRDefault="00804F9A" w:rsidP="006541FD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667E4C41" wp14:editId="04BB980F">
            <wp:extent cx="6300470" cy="1663700"/>
            <wp:effectExtent l="0" t="0" r="508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9A" w:rsidRDefault="00804F9A" w:rsidP="006541FD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3F20128B" wp14:editId="3A5E87B2">
            <wp:extent cx="6300470" cy="987425"/>
            <wp:effectExtent l="0" t="0" r="5080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2A" w:rsidRDefault="00FA702A" w:rsidP="00FA702A">
      <w:pPr>
        <w:pStyle w:val="1"/>
      </w:pPr>
      <w:bookmarkStart w:id="43" w:name="_Toc401655517"/>
      <w:r>
        <w:lastRenderedPageBreak/>
        <w:t>У коэффициентов в смете добавлено отдельное поле «Обоснование к-та»</w:t>
      </w:r>
      <w:bookmarkEnd w:id="43"/>
    </w:p>
    <w:p w:rsidR="00FA702A" w:rsidRDefault="00FA702A" w:rsidP="006541FD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05BF1592" wp14:editId="370557CA">
            <wp:extent cx="6300470" cy="2500630"/>
            <wp:effectExtent l="0" t="0" r="508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43D" w:rsidRDefault="00A1043D" w:rsidP="00A1043D">
      <w:pPr>
        <w:pStyle w:val="1"/>
      </w:pPr>
      <w:bookmarkStart w:id="44" w:name="_Toc401655518"/>
      <w:r>
        <w:t>Добавлена возможность загрузки в смету информации о классах груза и массе брутто для материалов</w:t>
      </w:r>
      <w:bookmarkEnd w:id="44"/>
    </w:p>
    <w:p w:rsidR="00A1043D" w:rsidRDefault="00A1043D" w:rsidP="006541FD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01C5EA1E" wp14:editId="49884F71">
            <wp:extent cx="3639510" cy="2983523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39826" cy="298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BE1" w:rsidRDefault="00967BE1" w:rsidP="00967BE1">
      <w:pPr>
        <w:pStyle w:val="1"/>
      </w:pPr>
      <w:bookmarkStart w:id="45" w:name="_Toc401655519"/>
      <w:r>
        <w:t>В объектной смете и сводном сметном расчете добавлена возможность индексирования неограниченным количеством индексов</w:t>
      </w:r>
      <w:bookmarkEnd w:id="45"/>
    </w:p>
    <w:p w:rsidR="00967BE1" w:rsidRDefault="00967BE1" w:rsidP="006541FD">
      <w:pPr>
        <w:ind w:firstLine="567"/>
        <w:jc w:val="both"/>
      </w:pPr>
      <w:r>
        <w:t>Для того чтобы применить и</w:t>
      </w:r>
      <w:r w:rsidR="004D77F9">
        <w:t xml:space="preserve">ндекс к любой из строк ОС и ССР, </w:t>
      </w:r>
      <w:r>
        <w:t>достаточно указать в этой строке в колонке «Код индекса» код нужного индекса. При этом индекс можно указывать не только для строк «Итого по главе…» и «Итого по главам…», но и для строк «Всего с учетом…»</w:t>
      </w:r>
      <w:r w:rsidR="004D77F9">
        <w:t>.</w:t>
      </w:r>
    </w:p>
    <w:p w:rsidR="00005C9A" w:rsidRDefault="00967BE1" w:rsidP="00967BE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6BE538F" wp14:editId="48365454">
            <wp:extent cx="6300470" cy="3705225"/>
            <wp:effectExtent l="0" t="0" r="508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5C9A" w:rsidRDefault="00005C9A" w:rsidP="00005C9A">
      <w:pPr>
        <w:pStyle w:val="1"/>
      </w:pPr>
      <w:bookmarkStart w:id="46" w:name="_Toc401655520"/>
      <w:r>
        <w:t>В экран с локальной сметой добавлена новая колонка ВСЕГО затрат</w:t>
      </w:r>
      <w:bookmarkEnd w:id="46"/>
    </w:p>
    <w:p w:rsidR="00005C9A" w:rsidRDefault="00005C9A" w:rsidP="00F31199">
      <w:pPr>
        <w:ind w:firstLine="567"/>
        <w:jc w:val="both"/>
      </w:pPr>
      <w:r>
        <w:t>В данной колонке выводится итоговое значение суммы по позиции сметы с учетом НР, СП, коэффициентов и индексов</w:t>
      </w:r>
    </w:p>
    <w:p w:rsidR="00005C9A" w:rsidRDefault="00005C9A" w:rsidP="00005C9A">
      <w:r>
        <w:rPr>
          <w:noProof/>
          <w:lang w:eastAsia="ru-RU"/>
        </w:rPr>
        <w:drawing>
          <wp:inline distT="0" distB="0" distL="0" distR="0" wp14:anchorId="55FFC869" wp14:editId="50B838E3">
            <wp:extent cx="6300470" cy="2322830"/>
            <wp:effectExtent l="0" t="0" r="508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C9A" w:rsidRDefault="00167E23" w:rsidP="00167E23">
      <w:pPr>
        <w:pStyle w:val="1"/>
      </w:pPr>
      <w:bookmarkStart w:id="47" w:name="_Toc401655521"/>
      <w:r>
        <w:lastRenderedPageBreak/>
        <w:t>В локальную смету добавлена возможность расчета показателя единичной стоимости</w:t>
      </w:r>
      <w:bookmarkEnd w:id="47"/>
    </w:p>
    <w:p w:rsidR="00167E23" w:rsidRDefault="00167E23" w:rsidP="001E0E5A">
      <w:pPr>
        <w:keepNext/>
        <w:ind w:firstLine="567"/>
        <w:jc w:val="both"/>
      </w:pPr>
      <w:r>
        <w:t xml:space="preserve">Для расчета показателя необходимо в параметрах сметы указать количество единиц, а также их единицу измерения. Например, если смета составлена на прокладку 150 м труб, то количество будет равно 150, а единица измерения «м». </w:t>
      </w:r>
    </w:p>
    <w:p w:rsidR="00167E23" w:rsidRDefault="00657552" w:rsidP="00005C9A">
      <w:pPr>
        <w:jc w:val="both"/>
      </w:pPr>
      <w:r>
        <w:rPr>
          <w:noProof/>
          <w:lang w:eastAsia="ru-RU"/>
        </w:rPr>
        <w:drawing>
          <wp:inline distT="0" distB="0" distL="0" distR="0" wp14:anchorId="22333FD6" wp14:editId="5EA4425A">
            <wp:extent cx="4793673" cy="3082889"/>
            <wp:effectExtent l="0" t="0" r="6985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93673" cy="30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23" w:rsidRDefault="00167E23" w:rsidP="00F31199">
      <w:pPr>
        <w:ind w:firstLine="567"/>
        <w:jc w:val="both"/>
      </w:pPr>
      <w:r>
        <w:t>Далее, рассчитанные показатели передаются в ОС и ССР</w:t>
      </w:r>
      <w:r w:rsidR="00657552">
        <w:t>:</w:t>
      </w:r>
    </w:p>
    <w:p w:rsidR="00657552" w:rsidRDefault="00657552" w:rsidP="00005C9A">
      <w:pPr>
        <w:jc w:val="both"/>
      </w:pPr>
      <w:r>
        <w:rPr>
          <w:noProof/>
          <w:lang w:eastAsia="ru-RU"/>
        </w:rPr>
        <w:drawing>
          <wp:inline distT="0" distB="0" distL="0" distR="0" wp14:anchorId="14B907BE" wp14:editId="134E828F">
            <wp:extent cx="6300470" cy="2496820"/>
            <wp:effectExtent l="0" t="0" r="508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5A" w:rsidRDefault="001E0E5A" w:rsidP="001E0E5A">
      <w:pPr>
        <w:keepNext/>
        <w:ind w:firstLine="567"/>
        <w:jc w:val="both"/>
      </w:pPr>
      <w:r>
        <w:lastRenderedPageBreak/>
        <w:t>В локальной смете рассчитанное значение показателя единичной стоимости можно увидеть в окне с итогами:</w:t>
      </w:r>
    </w:p>
    <w:p w:rsidR="001E0E5A" w:rsidRDefault="001E0E5A" w:rsidP="00005C9A">
      <w:pPr>
        <w:jc w:val="both"/>
      </w:pPr>
      <w:r>
        <w:rPr>
          <w:noProof/>
          <w:lang w:eastAsia="ru-RU"/>
        </w:rPr>
        <w:drawing>
          <wp:inline distT="0" distB="0" distL="0" distR="0" wp14:anchorId="53C56E5C" wp14:editId="28E22495">
            <wp:extent cx="4118379" cy="240785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118379" cy="24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52" w:rsidRDefault="00657552" w:rsidP="00657552">
      <w:pPr>
        <w:pStyle w:val="1"/>
      </w:pPr>
      <w:bookmarkStart w:id="48" w:name="_Toc401655522"/>
      <w:r>
        <w:t>Для позиций в локальной смете добавлена возможность указывать гиперссылки, а также ссылки на любые внешние источники с данными</w:t>
      </w:r>
      <w:bookmarkEnd w:id="48"/>
    </w:p>
    <w:p w:rsidR="00657552" w:rsidRDefault="00657552" w:rsidP="00F31199">
      <w:pPr>
        <w:ind w:firstLine="567"/>
        <w:jc w:val="both"/>
      </w:pPr>
      <w:r>
        <w:t xml:space="preserve">Гиперссылки добавляются на вкладке Гиперссылки в </w:t>
      </w:r>
      <w:r w:rsidR="002C172F">
        <w:t>Д</w:t>
      </w:r>
      <w:r>
        <w:t>оп.</w:t>
      </w:r>
      <w:r w:rsidR="002C172F">
        <w:t xml:space="preserve"> </w:t>
      </w:r>
      <w:r>
        <w:t>информации:</w:t>
      </w:r>
    </w:p>
    <w:p w:rsidR="00657552" w:rsidRDefault="002C172F" w:rsidP="00005C9A">
      <w:pPr>
        <w:jc w:val="both"/>
      </w:pPr>
      <w:r>
        <w:rPr>
          <w:noProof/>
          <w:lang w:eastAsia="ru-RU"/>
        </w:rPr>
        <w:drawing>
          <wp:inline distT="0" distB="0" distL="0" distR="0" wp14:anchorId="141AFBCF" wp14:editId="775149A5">
            <wp:extent cx="6300470" cy="4044315"/>
            <wp:effectExtent l="0" t="0" r="508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43" w:rsidRDefault="004B4443" w:rsidP="00F31199">
      <w:pPr>
        <w:ind w:firstLine="567"/>
        <w:jc w:val="both"/>
      </w:pPr>
      <w:r>
        <w:t>Самый простой способ добавления ссылки на информацию – перенос ее мышкой на окно с программой. Например, натаскивание файла из проводника. Либо, натаскивания адреса из интернет-обозревателя.</w:t>
      </w:r>
    </w:p>
    <w:p w:rsidR="004B4443" w:rsidRDefault="00657552" w:rsidP="00967BE1">
      <w:pPr>
        <w:jc w:val="both"/>
      </w:pPr>
      <w:r>
        <w:lastRenderedPageBreak/>
        <w:t xml:space="preserve">Применение: </w:t>
      </w:r>
    </w:p>
    <w:p w:rsidR="00005C9A" w:rsidRDefault="004B4443" w:rsidP="00F31199">
      <w:pPr>
        <w:pStyle w:val="a3"/>
        <w:numPr>
          <w:ilvl w:val="0"/>
          <w:numId w:val="13"/>
        </w:numPr>
        <w:jc w:val="both"/>
      </w:pPr>
      <w:r>
        <w:t>Можно указать ссылку на источник с ценой (например, сайт поставщика)</w:t>
      </w:r>
    </w:p>
    <w:p w:rsidR="004B4443" w:rsidRDefault="004B4443" w:rsidP="00F31199">
      <w:pPr>
        <w:pStyle w:val="a3"/>
        <w:numPr>
          <w:ilvl w:val="0"/>
          <w:numId w:val="13"/>
        </w:numPr>
        <w:jc w:val="both"/>
      </w:pPr>
      <w:r>
        <w:t>Можно указать ссылку на информацию с описанием технологии производства работ, например, из Гранд-Стро</w:t>
      </w:r>
      <w:r w:rsidR="00F31199">
        <w:t>йИнфо или с сайта производителя</w:t>
      </w:r>
    </w:p>
    <w:p w:rsidR="004B4443" w:rsidRDefault="004B4443" w:rsidP="00F31199">
      <w:pPr>
        <w:pStyle w:val="a3"/>
        <w:numPr>
          <w:ilvl w:val="0"/>
          <w:numId w:val="13"/>
        </w:numPr>
        <w:jc w:val="both"/>
      </w:pPr>
      <w:r>
        <w:t>Можно сохранить ссылку на фотографию с дефектом при составлении смет на ремонтные работы</w:t>
      </w:r>
    </w:p>
    <w:p w:rsidR="004B4443" w:rsidRDefault="004B4443" w:rsidP="00F31199">
      <w:pPr>
        <w:pStyle w:val="a3"/>
        <w:numPr>
          <w:ilvl w:val="0"/>
          <w:numId w:val="13"/>
        </w:numPr>
        <w:jc w:val="both"/>
      </w:pPr>
      <w:r>
        <w:t xml:space="preserve">Можно указать ссылки на чертежи, листы в этих чертежах, составленные с использованием соответствующих </w:t>
      </w:r>
      <w:r>
        <w:rPr>
          <w:lang w:val="en-US"/>
        </w:rPr>
        <w:t>CAD</w:t>
      </w:r>
      <w:r w:rsidRPr="004B4443">
        <w:t>-</w:t>
      </w:r>
      <w:r>
        <w:t xml:space="preserve">систем, а также систем учета этой </w:t>
      </w:r>
      <w:r w:rsidR="002C172F">
        <w:t>документации</w:t>
      </w:r>
      <w:r>
        <w:t>.</w:t>
      </w:r>
    </w:p>
    <w:p w:rsidR="002C172F" w:rsidRDefault="002C172F" w:rsidP="002C172F">
      <w:pPr>
        <w:pStyle w:val="a3"/>
        <w:jc w:val="both"/>
      </w:pPr>
    </w:p>
    <w:p w:rsidR="002C172F" w:rsidRDefault="002C172F" w:rsidP="00F31199">
      <w:pPr>
        <w:ind w:firstLine="567"/>
        <w:jc w:val="both"/>
      </w:pPr>
      <w:r>
        <w:t>При дальнейшей работе можно быстро обращаться к сохраненным ссылкам через вкладку Данные – Гиперссылки путем выбора нужной ссылки из выпадающего меню</w:t>
      </w:r>
    </w:p>
    <w:p w:rsidR="002C172F" w:rsidRDefault="002C172F" w:rsidP="002C172F">
      <w:r>
        <w:rPr>
          <w:noProof/>
          <w:lang w:eastAsia="ru-RU"/>
        </w:rPr>
        <w:drawing>
          <wp:inline distT="0" distB="0" distL="0" distR="0" wp14:anchorId="16D1E2E7" wp14:editId="63CA99D4">
            <wp:extent cx="6300470" cy="2791691"/>
            <wp:effectExtent l="0" t="0" r="5080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b="14284"/>
                    <a:stretch/>
                  </pic:blipFill>
                  <pic:spPr bwMode="auto">
                    <a:xfrm>
                      <a:off x="0" y="0"/>
                      <a:ext cx="6300470" cy="279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199" w:rsidRDefault="00F31199" w:rsidP="00F31199">
      <w:pPr>
        <w:ind w:firstLine="567"/>
        <w:jc w:val="both"/>
      </w:pPr>
      <w:r>
        <w:t>При выборе ссылки в меню будет на нее будет осуществлён переход. Если это интернет ссылка, то откроется интернет-обозреватель. Если это ссылка на изображение, то откроется средство просмотра изображений.</w:t>
      </w:r>
    </w:p>
    <w:p w:rsidR="00CF4F1B" w:rsidRDefault="00CF4F1B" w:rsidP="00CF4F1B">
      <w:pPr>
        <w:pStyle w:val="1"/>
      </w:pPr>
      <w:bookmarkStart w:id="49" w:name="_Toc401655523"/>
      <w:r w:rsidRPr="00CF4F1B">
        <w:lastRenderedPageBreak/>
        <w:t xml:space="preserve">При составлении ОС и ССР наименование смет </w:t>
      </w:r>
      <w:r>
        <w:t>выбирается</w:t>
      </w:r>
      <w:r w:rsidRPr="00CF4F1B">
        <w:t xml:space="preserve"> из поля в Свойствах</w:t>
      </w:r>
      <w:r>
        <w:t xml:space="preserve">, </w:t>
      </w:r>
      <w:r w:rsidRPr="00CF4F1B">
        <w:t xml:space="preserve">если оно </w:t>
      </w:r>
      <w:r>
        <w:t>заполнено</w:t>
      </w:r>
      <w:bookmarkEnd w:id="49"/>
    </w:p>
    <w:p w:rsidR="00712A1E" w:rsidRPr="00712A1E" w:rsidRDefault="00552091" w:rsidP="00712A1E">
      <w:r>
        <w:rPr>
          <w:noProof/>
          <w:lang w:eastAsia="ru-RU"/>
        </w:rPr>
        <w:drawing>
          <wp:inline distT="0" distB="0" distL="0" distR="0" wp14:anchorId="5A09FB52" wp14:editId="373DE5B4">
            <wp:extent cx="6300470" cy="2457450"/>
            <wp:effectExtent l="0" t="0" r="508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F1B" w:rsidRDefault="00712A1E" w:rsidP="00712A1E">
      <w:pPr>
        <w:pStyle w:val="1"/>
      </w:pPr>
      <w:bookmarkStart w:id="50" w:name="_Toc401655524"/>
      <w:r>
        <w:t>При загрузке текущих цен добавлена возможность поиска материалов без учета того, из какого сборника они добавлены в смету</w:t>
      </w:r>
      <w:bookmarkEnd w:id="50"/>
    </w:p>
    <w:p w:rsidR="00712A1E" w:rsidRDefault="00712A1E" w:rsidP="00712A1E">
      <w:pPr>
        <w:keepNext/>
        <w:ind w:firstLine="567"/>
        <w:jc w:val="both"/>
      </w:pPr>
      <w:r>
        <w:t xml:space="preserve">При включении опции игнорировать при сравнении шифр сборника, поиск ресурсов в нормативной базе и файла-ценниках будет происходит без учета буквенной части шифра, т.е. без учета ТСЦ, ФССЦ, ТСЭМ и т.п. При этом следует отметить, что поиск всегда сначала ищет ресурс по точному совпадению и уже потом с учетом включенной опции про игнорирование шифра. </w:t>
      </w:r>
    </w:p>
    <w:p w:rsidR="00712A1E" w:rsidRDefault="00712A1E" w:rsidP="00F31199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0805EC7E" wp14:editId="287163B6">
            <wp:extent cx="3255126" cy="2668420"/>
            <wp:effectExtent l="0" t="0" r="254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55408" cy="266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CF3" w:rsidRDefault="009B1CF3" w:rsidP="009B1CF3">
      <w:pPr>
        <w:pStyle w:val="1"/>
      </w:pPr>
      <w:bookmarkStart w:id="51" w:name="_Toc401655525"/>
      <w:r>
        <w:t>Команда на восстановление удаленного ресурса добавлена в список команд выпадающего меню</w:t>
      </w:r>
      <w:bookmarkEnd w:id="51"/>
    </w:p>
    <w:p w:rsidR="009B1CF3" w:rsidRDefault="000804C6" w:rsidP="00F31199">
      <w:pPr>
        <w:ind w:firstLine="567"/>
        <w:jc w:val="both"/>
      </w:pPr>
      <w:r>
        <w:t xml:space="preserve">Данная команда так же есть и на вкладке Ресурсы в позиции, но для удобства работы, она добавлена и в состав команд контекстного меню. При этом следует отметить, что данная команда появится в списке команд только когда курсор установлен на удаленном ресурсе. </w:t>
      </w:r>
    </w:p>
    <w:p w:rsidR="000804C6" w:rsidRDefault="000804C6" w:rsidP="00F31199">
      <w:pPr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D2FA449" wp14:editId="2A9DA7FB">
            <wp:extent cx="3520440" cy="2675634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7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C6" w:rsidRPr="000804C6" w:rsidRDefault="000804C6" w:rsidP="000804C6">
      <w:pPr>
        <w:pStyle w:val="1"/>
      </w:pPr>
      <w:bookmarkStart w:id="52" w:name="_Toc399938718"/>
      <w:bookmarkStart w:id="53" w:name="_Toc401655526"/>
      <w:r w:rsidRPr="000804C6">
        <w:t>Изменена структура окна с дополнительной информацией о позиции в локальной смете</w:t>
      </w:r>
      <w:bookmarkEnd w:id="52"/>
      <w:bookmarkEnd w:id="53"/>
      <w:r w:rsidRPr="000804C6">
        <w:t xml:space="preserve"> </w:t>
      </w:r>
    </w:p>
    <w:p w:rsidR="000804C6" w:rsidRPr="000804C6" w:rsidRDefault="000804C6" w:rsidP="000804C6">
      <w:pPr>
        <w:ind w:firstLine="567"/>
        <w:jc w:val="both"/>
      </w:pPr>
      <w:r w:rsidRPr="000804C6">
        <w:t>Изменено расположение закладок: теперь их список отображается слева в окне с дополнительной информацией о позиции. При этом часть информации, которая до сих пор всегда отображалась в верхней части данного окна (формула для расчёта физобъёма, значение физобъёма, коэффициент кратности измерителя), теперь перенесена на новую закладку «Физобъем».</w:t>
      </w:r>
    </w:p>
    <w:p w:rsidR="000804C6" w:rsidRPr="000804C6" w:rsidRDefault="000804C6" w:rsidP="000804C6">
      <w:pPr>
        <w:ind w:firstLine="567"/>
        <w:jc w:val="both"/>
      </w:pPr>
      <w:r w:rsidRPr="000804C6">
        <w:rPr>
          <w:noProof/>
          <w:lang w:eastAsia="ru-RU"/>
        </w:rPr>
        <w:drawing>
          <wp:inline distT="0" distB="0" distL="0" distR="0" wp14:anchorId="36170E2A" wp14:editId="2D8738A0">
            <wp:extent cx="5040000" cy="3398400"/>
            <wp:effectExtent l="0" t="0" r="825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C6" w:rsidRPr="000804C6" w:rsidRDefault="000804C6" w:rsidP="000804C6">
      <w:pPr>
        <w:ind w:firstLine="567"/>
        <w:jc w:val="both"/>
      </w:pPr>
      <w:r w:rsidRPr="000804C6">
        <w:t xml:space="preserve">При работе с коэффициентами в позиции сметы видоизменился режим добавления коэффициентов из </w:t>
      </w:r>
      <w:r w:rsidRPr="000804C6">
        <w:rPr>
          <w:iCs/>
        </w:rPr>
        <w:t>технической части сборника. Соответствующая кнопка теперь называется «ТЧ»</w:t>
      </w:r>
      <w:r w:rsidRPr="000804C6">
        <w:t xml:space="preserve">, и при нажатии данной кнопки список коэффициентов из </w:t>
      </w:r>
      <w:r w:rsidRPr="000804C6">
        <w:rPr>
          <w:iCs/>
        </w:rPr>
        <w:t>технической части открывается не в отдельном окне</w:t>
      </w:r>
      <w:r w:rsidRPr="000804C6">
        <w:t xml:space="preserve">, как было в предыдущих версиях программы, а в нижней части окна с дополнительной информацией о позиции. Добавление коэффициента осуществляется перетаскиванием мышью либо нажатием кнопки </w:t>
      </w:r>
      <w:r w:rsidRPr="000804C6">
        <w:lastRenderedPageBreak/>
        <w:t xml:space="preserve">«Добавить», при этом список коэффициентов из </w:t>
      </w:r>
      <w:r w:rsidRPr="000804C6">
        <w:rPr>
          <w:iCs/>
        </w:rPr>
        <w:t>технической части остаётся на экране</w:t>
      </w:r>
      <w:r w:rsidRPr="000804C6">
        <w:t>, а добавленный коэффициент становится неактивным и переходит в конец списка</w:t>
      </w:r>
      <w:r w:rsidRPr="000804C6">
        <w:rPr>
          <w:iCs/>
        </w:rPr>
        <w:t xml:space="preserve">. Кнопка «Закрыть» или повторное нажатие кнопки «ТЧ» позволяет отключить отображение на экране </w:t>
      </w:r>
      <w:r w:rsidRPr="000804C6">
        <w:t xml:space="preserve">списка коэффициентов из </w:t>
      </w:r>
      <w:r w:rsidRPr="000804C6">
        <w:rPr>
          <w:iCs/>
        </w:rPr>
        <w:t>технической части сборника.</w:t>
      </w:r>
    </w:p>
    <w:p w:rsidR="000804C6" w:rsidRPr="000804C6" w:rsidRDefault="000804C6" w:rsidP="000804C6">
      <w:pPr>
        <w:ind w:firstLine="567"/>
        <w:jc w:val="both"/>
      </w:pPr>
      <w:r w:rsidRPr="000804C6">
        <w:rPr>
          <w:noProof/>
          <w:lang w:eastAsia="ru-RU"/>
        </w:rPr>
        <w:drawing>
          <wp:inline distT="0" distB="0" distL="0" distR="0" wp14:anchorId="37942406" wp14:editId="4936C21C">
            <wp:extent cx="5040000" cy="3398400"/>
            <wp:effectExtent l="0" t="0" r="825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C6" w:rsidRPr="000804C6" w:rsidRDefault="000804C6" w:rsidP="000804C6">
      <w:pPr>
        <w:ind w:firstLine="567"/>
        <w:jc w:val="both"/>
      </w:pPr>
      <w:r w:rsidRPr="000804C6">
        <w:t>На закладке «Комментарии» добавлена возможность вводить дополнительные текстовые пояснения, относящиеся к позиции сметы.</w:t>
      </w:r>
    </w:p>
    <w:p w:rsidR="000804C6" w:rsidRPr="000804C6" w:rsidRDefault="000804C6" w:rsidP="000804C6">
      <w:pPr>
        <w:ind w:firstLine="567"/>
        <w:jc w:val="both"/>
      </w:pPr>
      <w:r w:rsidRPr="000804C6">
        <w:rPr>
          <w:noProof/>
          <w:lang w:eastAsia="ru-RU"/>
        </w:rPr>
        <w:drawing>
          <wp:inline distT="0" distB="0" distL="0" distR="0" wp14:anchorId="54C19465" wp14:editId="2166D9EF">
            <wp:extent cx="5040000" cy="3398400"/>
            <wp:effectExtent l="0" t="0" r="825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C6" w:rsidRPr="000804C6" w:rsidRDefault="000804C6" w:rsidP="000804C6">
      <w:pPr>
        <w:pStyle w:val="1"/>
      </w:pPr>
      <w:bookmarkStart w:id="54" w:name="_Toc399938719"/>
      <w:bookmarkStart w:id="55" w:name="_Toc401655527"/>
      <w:r w:rsidRPr="000804C6">
        <w:lastRenderedPageBreak/>
        <w:t>Добавлена возможность сформировать сводную ресурсную ведомость на выполненный объём работ</w:t>
      </w:r>
      <w:bookmarkEnd w:id="54"/>
      <w:bookmarkEnd w:id="55"/>
      <w:r w:rsidRPr="000804C6">
        <w:t xml:space="preserve"> </w:t>
      </w:r>
    </w:p>
    <w:p w:rsidR="000804C6" w:rsidRPr="000804C6" w:rsidRDefault="000804C6" w:rsidP="000804C6">
      <w:pPr>
        <w:ind w:firstLine="567"/>
        <w:jc w:val="both"/>
      </w:pPr>
      <w:r w:rsidRPr="000804C6">
        <w:t>При работе со сводной ресурсной ведомостью (где показывается потребность в ресурсах по нескольким локальным сметам, на весь объект или целую стройку) добавлена возможность вывести в ведомость данные только на выполненный объём работ. Эти данные формируются на основании составленных актов выполненных работ по исходным локальным сметам.</w:t>
      </w:r>
    </w:p>
    <w:p w:rsidR="000804C6" w:rsidRPr="000804C6" w:rsidRDefault="000804C6" w:rsidP="00AA2068">
      <w:pPr>
        <w:ind w:firstLine="567"/>
        <w:jc w:val="both"/>
      </w:pPr>
      <w:r w:rsidRPr="000804C6">
        <w:t>Переключение в режим отображения данных на выполненный объём работ осуществляется нажатием кнопки «Отчет по периоду», при этом рядом указаны даты начала и конца периода с возможностью их корректировки.</w:t>
      </w:r>
      <w:r w:rsidR="00AA2068">
        <w:t xml:space="preserve"> После выбора периода</w:t>
      </w:r>
      <w:r w:rsidR="007F69AB">
        <w:t>,</w:t>
      </w:r>
      <w:r w:rsidR="00AA2068">
        <w:t xml:space="preserve"> в выборку ресурсов попадут акты выполненных работ, </w:t>
      </w:r>
      <w:r w:rsidR="007F69AB">
        <w:t>период выполнения которых полностью</w:t>
      </w:r>
      <w:r w:rsidR="00AA2068">
        <w:t xml:space="preserve"> входит в указанный период. </w:t>
      </w:r>
    </w:p>
    <w:p w:rsidR="000804C6" w:rsidRPr="000804C6" w:rsidRDefault="000804C6" w:rsidP="000804C6">
      <w:pPr>
        <w:ind w:firstLine="567"/>
        <w:jc w:val="both"/>
      </w:pPr>
      <w:r w:rsidRPr="000804C6">
        <w:rPr>
          <w:noProof/>
          <w:lang w:eastAsia="ru-RU"/>
        </w:rPr>
        <w:drawing>
          <wp:inline distT="0" distB="0" distL="0" distR="0" wp14:anchorId="01C3673E" wp14:editId="405C5897">
            <wp:extent cx="5760000" cy="3456000"/>
            <wp:effectExtent l="0" t="0" r="0" b="0"/>
            <wp:docPr id="83" name="Рисунок 83" descr="C:\Users\vtyukov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yukov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68" w:rsidRDefault="007F69AB" w:rsidP="00AA2068">
      <w:pPr>
        <w:ind w:firstLine="567"/>
        <w:jc w:val="both"/>
      </w:pPr>
      <w:r>
        <w:t>Так же, можно</w:t>
      </w:r>
      <w:r w:rsidR="00AA2068">
        <w:t xml:space="preserve"> вручную указать акты выполненных работ, по которым необходимо </w:t>
      </w:r>
      <w:r>
        <w:t xml:space="preserve">сделать выборку ресурсов. Для этого необходимо </w:t>
      </w:r>
      <w:r w:rsidR="00AA2068">
        <w:t>нажать на кнопку «Выбор вручную»</w:t>
      </w:r>
      <w:r>
        <w:t xml:space="preserve"> и проставить галочки напротив требуемых актов в локальных сметах в группе Исходные данные.</w:t>
      </w:r>
    </w:p>
    <w:p w:rsidR="007F69AB" w:rsidRDefault="007F69AB" w:rsidP="00AA2068">
      <w:pPr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ED12370" wp14:editId="31E4F0DC">
            <wp:extent cx="5609417" cy="404622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09417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68" w:rsidRPr="000804C6" w:rsidRDefault="00AA2068" w:rsidP="00AA2068">
      <w:pPr>
        <w:ind w:firstLine="567"/>
        <w:jc w:val="both"/>
      </w:pPr>
      <w:r w:rsidRPr="000804C6">
        <w:t xml:space="preserve"> При повторном нажатии кнопки «Отчет по периоду» происходит возвращение в режим работы с полными данными на весь объём работ, заданный в исходных сметах.</w:t>
      </w:r>
    </w:p>
    <w:p w:rsidR="000804C6" w:rsidRPr="00F958E8" w:rsidRDefault="000804C6" w:rsidP="00F31199">
      <w:pPr>
        <w:ind w:firstLine="567"/>
        <w:jc w:val="both"/>
      </w:pPr>
    </w:p>
    <w:sectPr w:rsidR="000804C6" w:rsidRPr="00F958E8" w:rsidSect="00855D7F">
      <w:headerReference w:type="default" r:id="rId91"/>
      <w:footerReference w:type="default" r:id="rId92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334" w:rsidRDefault="00024334" w:rsidP="00816A93">
      <w:pPr>
        <w:spacing w:after="0" w:line="240" w:lineRule="auto"/>
      </w:pPr>
      <w:r>
        <w:separator/>
      </w:r>
    </w:p>
  </w:endnote>
  <w:endnote w:type="continuationSeparator" w:id="0">
    <w:p w:rsidR="00024334" w:rsidRDefault="00024334" w:rsidP="00816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949" w:rsidRDefault="002F79A2">
    <w:pPr>
      <w:pStyle w:val="aa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8D4949">
          <w:rPr>
            <w:color w:val="000000" w:themeColor="text1"/>
            <w:sz w:val="24"/>
            <w:szCs w:val="24"/>
          </w:rPr>
          <w:t>Андрей Достовалов</w:t>
        </w:r>
      </w:sdtContent>
    </w:sdt>
  </w:p>
  <w:p w:rsidR="008D4949" w:rsidRDefault="008D4949">
    <w:pPr>
      <w:pStyle w:val="aa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959CE3" wp14:editId="00959CE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01320"/>
              <wp:effectExtent l="0" t="0" r="0" b="0"/>
              <wp:wrapNone/>
              <wp:docPr id="90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01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D4949" w:rsidRDefault="008D4949">
                          <w:pPr>
                            <w:pStyle w:val="a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2F79A2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3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959CE3"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67.6pt;margin-top:0;width:118.8pt;height:31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" filled="f" stroked="f" strokeweight=".5pt">
              <v:path arrowok="t"/>
              <v:textbox style="mso-fit-shape-to-text:t">
                <w:txbxContent>
                  <w:p w:rsidR="008D4949" w:rsidRDefault="008D4949">
                    <w:pPr>
                      <w:pStyle w:val="a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2F79A2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3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5B9BD5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00959CE5" wp14:editId="00959CE6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300470" cy="36195"/>
              <wp:effectExtent l="0" t="0" r="5080" b="1905"/>
              <wp:wrapSquare wrapText="bothSides"/>
              <wp:docPr id="89" name="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047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2BF85B" id="Прямоугольник 58" o:spid="_x0000_s1026" style="position:absolute;margin-left:0;margin-top:0;width:496.1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" fillcolor="#5b9bd5 [3204]" stroked="f" strokeweight="1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334" w:rsidRDefault="00024334" w:rsidP="00816A93">
      <w:pPr>
        <w:spacing w:after="0" w:line="240" w:lineRule="auto"/>
      </w:pPr>
      <w:r>
        <w:separator/>
      </w:r>
    </w:p>
  </w:footnote>
  <w:footnote w:type="continuationSeparator" w:id="0">
    <w:p w:rsidR="00024334" w:rsidRDefault="00024334" w:rsidP="00816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D4949" w:rsidRDefault="008D4949">
        <w:pPr>
          <w:pStyle w:val="a8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Что нового в версии 7.0</w:t>
        </w:r>
      </w:p>
    </w:sdtContent>
  </w:sdt>
  <w:p w:rsidR="008D4949" w:rsidRDefault="008D494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BBE"/>
      </v:shape>
    </w:pict>
  </w:numPicBullet>
  <w:abstractNum w:abstractNumId="0">
    <w:nsid w:val="02C02577"/>
    <w:multiLevelType w:val="hybridMultilevel"/>
    <w:tmpl w:val="A900DACA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410056B"/>
    <w:multiLevelType w:val="hybridMultilevel"/>
    <w:tmpl w:val="04544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12CF0"/>
    <w:multiLevelType w:val="hybridMultilevel"/>
    <w:tmpl w:val="5DF64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83BB8"/>
    <w:multiLevelType w:val="hybridMultilevel"/>
    <w:tmpl w:val="7702EC4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C4B9C"/>
    <w:multiLevelType w:val="hybridMultilevel"/>
    <w:tmpl w:val="D6449D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2A3655"/>
    <w:multiLevelType w:val="hybridMultilevel"/>
    <w:tmpl w:val="C80065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4431A1"/>
    <w:multiLevelType w:val="hybridMultilevel"/>
    <w:tmpl w:val="2BA6CD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20358E"/>
    <w:multiLevelType w:val="hybridMultilevel"/>
    <w:tmpl w:val="0EE4C42A"/>
    <w:lvl w:ilvl="0" w:tplc="1206F716">
      <w:start w:val="1"/>
      <w:numFmt w:val="decimal"/>
      <w:pStyle w:val="1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892FCF"/>
    <w:multiLevelType w:val="hybridMultilevel"/>
    <w:tmpl w:val="CA2453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C1692F"/>
    <w:multiLevelType w:val="hybridMultilevel"/>
    <w:tmpl w:val="06CE7A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9"/>
  </w:num>
  <w:num w:numId="6">
    <w:abstractNumId w:val="5"/>
  </w:num>
  <w:num w:numId="7">
    <w:abstractNumId w:val="3"/>
  </w:num>
  <w:num w:numId="8">
    <w:abstractNumId w:val="8"/>
  </w:num>
  <w:num w:numId="9">
    <w:abstractNumId w:val="6"/>
  </w:num>
  <w:num w:numId="10">
    <w:abstractNumId w:val="7"/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1"/>
  </w:num>
  <w:num w:numId="14">
    <w:abstractNumId w:val="7"/>
    <w:lvlOverride w:ilvl="0">
      <w:startOverride w:val="1"/>
    </w:lvlOverride>
  </w:num>
  <w:num w:numId="15">
    <w:abstractNumId w:val="7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formatting="1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988"/>
    <w:rsid w:val="00005C9A"/>
    <w:rsid w:val="00010314"/>
    <w:rsid w:val="00024334"/>
    <w:rsid w:val="00025A83"/>
    <w:rsid w:val="0004069A"/>
    <w:rsid w:val="00054460"/>
    <w:rsid w:val="000610BA"/>
    <w:rsid w:val="00073EE2"/>
    <w:rsid w:val="000804C6"/>
    <w:rsid w:val="00080D7B"/>
    <w:rsid w:val="000A3471"/>
    <w:rsid w:val="000B351D"/>
    <w:rsid w:val="000B3663"/>
    <w:rsid w:val="000B6962"/>
    <w:rsid w:val="000C0C98"/>
    <w:rsid w:val="000C0D35"/>
    <w:rsid w:val="000D0F2C"/>
    <w:rsid w:val="000D26AB"/>
    <w:rsid w:val="000E13BD"/>
    <w:rsid w:val="000E4B9E"/>
    <w:rsid w:val="000F3FE4"/>
    <w:rsid w:val="00131171"/>
    <w:rsid w:val="001342DA"/>
    <w:rsid w:val="001424E0"/>
    <w:rsid w:val="00153241"/>
    <w:rsid w:val="001543C4"/>
    <w:rsid w:val="00166775"/>
    <w:rsid w:val="00167E23"/>
    <w:rsid w:val="00170174"/>
    <w:rsid w:val="00173E2B"/>
    <w:rsid w:val="001954AF"/>
    <w:rsid w:val="001977E9"/>
    <w:rsid w:val="001A197F"/>
    <w:rsid w:val="001B1555"/>
    <w:rsid w:val="001B1835"/>
    <w:rsid w:val="001C38E5"/>
    <w:rsid w:val="001D1834"/>
    <w:rsid w:val="001D7BBC"/>
    <w:rsid w:val="001E0E5A"/>
    <w:rsid w:val="001E3B52"/>
    <w:rsid w:val="00201780"/>
    <w:rsid w:val="00206E8B"/>
    <w:rsid w:val="00212DD7"/>
    <w:rsid w:val="00215132"/>
    <w:rsid w:val="00223C47"/>
    <w:rsid w:val="00224CBF"/>
    <w:rsid w:val="002275A1"/>
    <w:rsid w:val="00235FB5"/>
    <w:rsid w:val="00237ACE"/>
    <w:rsid w:val="00250621"/>
    <w:rsid w:val="0026528C"/>
    <w:rsid w:val="00282FA7"/>
    <w:rsid w:val="002A2C67"/>
    <w:rsid w:val="002A6EE8"/>
    <w:rsid w:val="002B36B6"/>
    <w:rsid w:val="002C060A"/>
    <w:rsid w:val="002C172F"/>
    <w:rsid w:val="002C38FC"/>
    <w:rsid w:val="002D335B"/>
    <w:rsid w:val="002F79A2"/>
    <w:rsid w:val="003131D8"/>
    <w:rsid w:val="003201E5"/>
    <w:rsid w:val="00322082"/>
    <w:rsid w:val="00330FE1"/>
    <w:rsid w:val="00344B0E"/>
    <w:rsid w:val="00354A7C"/>
    <w:rsid w:val="00356992"/>
    <w:rsid w:val="00373CA3"/>
    <w:rsid w:val="00377088"/>
    <w:rsid w:val="00382B12"/>
    <w:rsid w:val="003D009F"/>
    <w:rsid w:val="003E3FE3"/>
    <w:rsid w:val="003E6CA6"/>
    <w:rsid w:val="003F12CF"/>
    <w:rsid w:val="0043063F"/>
    <w:rsid w:val="00440068"/>
    <w:rsid w:val="00440FEA"/>
    <w:rsid w:val="00454A89"/>
    <w:rsid w:val="004748B7"/>
    <w:rsid w:val="00475A7B"/>
    <w:rsid w:val="00481CF7"/>
    <w:rsid w:val="00484AB3"/>
    <w:rsid w:val="00493A1E"/>
    <w:rsid w:val="004A0467"/>
    <w:rsid w:val="004B1D95"/>
    <w:rsid w:val="004B4443"/>
    <w:rsid w:val="004D77F9"/>
    <w:rsid w:val="004E5F85"/>
    <w:rsid w:val="004F1988"/>
    <w:rsid w:val="00501D8C"/>
    <w:rsid w:val="00544E97"/>
    <w:rsid w:val="00552091"/>
    <w:rsid w:val="005522A4"/>
    <w:rsid w:val="00555EF2"/>
    <w:rsid w:val="0055624E"/>
    <w:rsid w:val="00574A88"/>
    <w:rsid w:val="00575FEE"/>
    <w:rsid w:val="00590DE2"/>
    <w:rsid w:val="005B1ACC"/>
    <w:rsid w:val="005D0142"/>
    <w:rsid w:val="005D70BB"/>
    <w:rsid w:val="005E4538"/>
    <w:rsid w:val="005F25D7"/>
    <w:rsid w:val="005F2D0C"/>
    <w:rsid w:val="00603046"/>
    <w:rsid w:val="0060677D"/>
    <w:rsid w:val="00637D39"/>
    <w:rsid w:val="00640175"/>
    <w:rsid w:val="006442BE"/>
    <w:rsid w:val="006541FD"/>
    <w:rsid w:val="00657552"/>
    <w:rsid w:val="00675D36"/>
    <w:rsid w:val="00684CAB"/>
    <w:rsid w:val="00691106"/>
    <w:rsid w:val="00696C0D"/>
    <w:rsid w:val="006A3F5C"/>
    <w:rsid w:val="006A4E31"/>
    <w:rsid w:val="006A661C"/>
    <w:rsid w:val="006B3298"/>
    <w:rsid w:val="006B7650"/>
    <w:rsid w:val="006D0508"/>
    <w:rsid w:val="006D6674"/>
    <w:rsid w:val="006D7505"/>
    <w:rsid w:val="006D7914"/>
    <w:rsid w:val="006D7EE2"/>
    <w:rsid w:val="006E1917"/>
    <w:rsid w:val="006E4D76"/>
    <w:rsid w:val="006F2DE5"/>
    <w:rsid w:val="00712A1E"/>
    <w:rsid w:val="0072231C"/>
    <w:rsid w:val="007259B4"/>
    <w:rsid w:val="00730E3C"/>
    <w:rsid w:val="0074394D"/>
    <w:rsid w:val="00753B1C"/>
    <w:rsid w:val="007626F3"/>
    <w:rsid w:val="00764C2F"/>
    <w:rsid w:val="00774566"/>
    <w:rsid w:val="00795F6D"/>
    <w:rsid w:val="007B11CF"/>
    <w:rsid w:val="007B1308"/>
    <w:rsid w:val="007B2D44"/>
    <w:rsid w:val="007B616E"/>
    <w:rsid w:val="007B6EEE"/>
    <w:rsid w:val="007C2EDC"/>
    <w:rsid w:val="007C6AA3"/>
    <w:rsid w:val="007C7E42"/>
    <w:rsid w:val="007E13F5"/>
    <w:rsid w:val="007F4AB9"/>
    <w:rsid w:val="007F69AB"/>
    <w:rsid w:val="00804F9A"/>
    <w:rsid w:val="00811FDB"/>
    <w:rsid w:val="00816A93"/>
    <w:rsid w:val="00816AF1"/>
    <w:rsid w:val="00826E2E"/>
    <w:rsid w:val="00844529"/>
    <w:rsid w:val="00855D7F"/>
    <w:rsid w:val="00864D69"/>
    <w:rsid w:val="00867BFA"/>
    <w:rsid w:val="00883F45"/>
    <w:rsid w:val="008855C9"/>
    <w:rsid w:val="008A3B95"/>
    <w:rsid w:val="008A72EB"/>
    <w:rsid w:val="008A7E65"/>
    <w:rsid w:val="008B3C92"/>
    <w:rsid w:val="008C19DF"/>
    <w:rsid w:val="008D4949"/>
    <w:rsid w:val="008E4F5C"/>
    <w:rsid w:val="008E7938"/>
    <w:rsid w:val="00912426"/>
    <w:rsid w:val="00912A84"/>
    <w:rsid w:val="009307D6"/>
    <w:rsid w:val="00961B5E"/>
    <w:rsid w:val="00967BE1"/>
    <w:rsid w:val="0097225C"/>
    <w:rsid w:val="00977B37"/>
    <w:rsid w:val="009927B2"/>
    <w:rsid w:val="009B1CF3"/>
    <w:rsid w:val="009C394D"/>
    <w:rsid w:val="009C520B"/>
    <w:rsid w:val="009C5426"/>
    <w:rsid w:val="009C7F0A"/>
    <w:rsid w:val="009E1077"/>
    <w:rsid w:val="009E17C0"/>
    <w:rsid w:val="009E3B05"/>
    <w:rsid w:val="009F0EF4"/>
    <w:rsid w:val="009F1A71"/>
    <w:rsid w:val="00A1043D"/>
    <w:rsid w:val="00A13551"/>
    <w:rsid w:val="00A14275"/>
    <w:rsid w:val="00A171ED"/>
    <w:rsid w:val="00A50E48"/>
    <w:rsid w:val="00A51947"/>
    <w:rsid w:val="00A6119D"/>
    <w:rsid w:val="00A628D0"/>
    <w:rsid w:val="00A94380"/>
    <w:rsid w:val="00AA2068"/>
    <w:rsid w:val="00AA32FC"/>
    <w:rsid w:val="00AC7ADD"/>
    <w:rsid w:val="00B06BA1"/>
    <w:rsid w:val="00B12AA0"/>
    <w:rsid w:val="00B141BD"/>
    <w:rsid w:val="00B22A47"/>
    <w:rsid w:val="00B247E5"/>
    <w:rsid w:val="00B27914"/>
    <w:rsid w:val="00B27F3F"/>
    <w:rsid w:val="00B3169A"/>
    <w:rsid w:val="00B363D8"/>
    <w:rsid w:val="00B50F2F"/>
    <w:rsid w:val="00B6696F"/>
    <w:rsid w:val="00B7602C"/>
    <w:rsid w:val="00B855A9"/>
    <w:rsid w:val="00B9432B"/>
    <w:rsid w:val="00BE08CB"/>
    <w:rsid w:val="00C048B0"/>
    <w:rsid w:val="00C0734B"/>
    <w:rsid w:val="00C11C5B"/>
    <w:rsid w:val="00C136D0"/>
    <w:rsid w:val="00C2431A"/>
    <w:rsid w:val="00C26B3F"/>
    <w:rsid w:val="00C4605F"/>
    <w:rsid w:val="00C528C3"/>
    <w:rsid w:val="00C61474"/>
    <w:rsid w:val="00CA3D85"/>
    <w:rsid w:val="00CB2C6F"/>
    <w:rsid w:val="00CB5EA3"/>
    <w:rsid w:val="00CC4ED5"/>
    <w:rsid w:val="00CD1070"/>
    <w:rsid w:val="00CD1A4C"/>
    <w:rsid w:val="00CD4761"/>
    <w:rsid w:val="00CD6D75"/>
    <w:rsid w:val="00CE3D62"/>
    <w:rsid w:val="00CF4F1B"/>
    <w:rsid w:val="00D036FC"/>
    <w:rsid w:val="00D04517"/>
    <w:rsid w:val="00D146E4"/>
    <w:rsid w:val="00D16180"/>
    <w:rsid w:val="00D166AF"/>
    <w:rsid w:val="00D3148F"/>
    <w:rsid w:val="00D41982"/>
    <w:rsid w:val="00D566CB"/>
    <w:rsid w:val="00D60DE4"/>
    <w:rsid w:val="00D84CC5"/>
    <w:rsid w:val="00D92B21"/>
    <w:rsid w:val="00D94AD9"/>
    <w:rsid w:val="00DA0EB7"/>
    <w:rsid w:val="00DC463C"/>
    <w:rsid w:val="00DD0F50"/>
    <w:rsid w:val="00DD3C2B"/>
    <w:rsid w:val="00DE49A5"/>
    <w:rsid w:val="00E000DC"/>
    <w:rsid w:val="00E02E53"/>
    <w:rsid w:val="00E2796A"/>
    <w:rsid w:val="00E315D8"/>
    <w:rsid w:val="00E42A4D"/>
    <w:rsid w:val="00E468ED"/>
    <w:rsid w:val="00E531AB"/>
    <w:rsid w:val="00E67A5D"/>
    <w:rsid w:val="00E94D4D"/>
    <w:rsid w:val="00E97453"/>
    <w:rsid w:val="00EA0E74"/>
    <w:rsid w:val="00EA0FB0"/>
    <w:rsid w:val="00EA79E0"/>
    <w:rsid w:val="00EB53EB"/>
    <w:rsid w:val="00EC38D9"/>
    <w:rsid w:val="00ED1E55"/>
    <w:rsid w:val="00EE62F0"/>
    <w:rsid w:val="00EF54D5"/>
    <w:rsid w:val="00F015E3"/>
    <w:rsid w:val="00F044E7"/>
    <w:rsid w:val="00F11624"/>
    <w:rsid w:val="00F20318"/>
    <w:rsid w:val="00F277F6"/>
    <w:rsid w:val="00F31199"/>
    <w:rsid w:val="00F360AC"/>
    <w:rsid w:val="00F52C6A"/>
    <w:rsid w:val="00F553E7"/>
    <w:rsid w:val="00F56783"/>
    <w:rsid w:val="00F843C3"/>
    <w:rsid w:val="00F86F8D"/>
    <w:rsid w:val="00F94402"/>
    <w:rsid w:val="00F958E8"/>
    <w:rsid w:val="00FA1127"/>
    <w:rsid w:val="00FA618E"/>
    <w:rsid w:val="00FA702A"/>
    <w:rsid w:val="00FB0E6C"/>
    <w:rsid w:val="00FB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C4E3B6-8F4F-4664-B0ED-23718A13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5D7F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7A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19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16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5D7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FB0E6C"/>
    <w:pPr>
      <w:numPr>
        <w:numId w:val="0"/>
      </w:num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73E2B"/>
    <w:pPr>
      <w:tabs>
        <w:tab w:val="left" w:pos="660"/>
        <w:tab w:val="right" w:leader="dot" w:pos="9639"/>
      </w:tabs>
      <w:spacing w:after="100"/>
      <w:ind w:right="708"/>
    </w:pPr>
  </w:style>
  <w:style w:type="character" w:styleId="a7">
    <w:name w:val="Hyperlink"/>
    <w:basedOn w:val="a0"/>
    <w:uiPriority w:val="99"/>
    <w:unhideWhenUsed/>
    <w:rsid w:val="00FB0E6C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16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6A93"/>
  </w:style>
  <w:style w:type="paragraph" w:styleId="aa">
    <w:name w:val="footer"/>
    <w:basedOn w:val="a"/>
    <w:link w:val="ab"/>
    <w:uiPriority w:val="99"/>
    <w:unhideWhenUsed/>
    <w:rsid w:val="00816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6A93"/>
  </w:style>
  <w:style w:type="paragraph" w:customStyle="1" w:styleId="233E5CD5853943F4BD7E8C4B124C0E1D">
    <w:name w:val="233E5CD5853943F4BD7E8C4B124C0E1D"/>
    <w:rsid w:val="00816A93"/>
    <w:pPr>
      <w:spacing w:after="200" w:line="276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7A5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ac">
    <w:name w:val="Table Grid"/>
    <w:basedOn w:val="a1"/>
    <w:uiPriority w:val="39"/>
    <w:rsid w:val="001701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Таблица простая 31"/>
    <w:basedOn w:val="a1"/>
    <w:uiPriority w:val="43"/>
    <w:rsid w:val="00A62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jpe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hyperlink" Target="https://yadi.sk/i/LqfRLtWbWdXcL" TargetMode="External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numbering" Target="numbering.xml"/><Relationship Id="rId90" Type="http://schemas.openxmlformats.org/officeDocument/2006/relationships/image" Target="media/image7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hyperlink" Target="http://yadi.sk/d/MQ6Ag5O8L7mUr" TargetMode="External"/><Relationship Id="rId69" Type="http://schemas.openxmlformats.org/officeDocument/2006/relationships/image" Target="media/image58.png"/><Relationship Id="rId8" Type="http://schemas.openxmlformats.org/officeDocument/2006/relationships/webSettings" Target="webSettings.xml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endnotes" Target="endnotes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5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01683952F9DA14AB74932B742750FB5" ma:contentTypeVersion="0" ma:contentTypeDescription="Создание документа." ma:contentTypeScope="" ma:versionID="8a8cbf144e58cc3ccbbb932a72944ec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E1B42-5FF1-47EC-8C90-F1908811EB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8AA081-13F6-422C-98C4-3EF4642702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156AF4-3F98-41B6-BFFA-DF04315A13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B622D9-4FF7-4F2C-B0BF-70F0659E2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6562</TotalTime>
  <Pages>51</Pages>
  <Words>4117</Words>
  <Characters>23469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Что нового в версии 7.0</vt:lpstr>
    </vt:vector>
  </TitlesOfParts>
  <Company/>
  <LinksUpToDate>false</LinksUpToDate>
  <CharactersWithSpaces>27531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Что нового в версии 7.0</dc:title>
  <dc:creator>Андрей Достовалов</dc:creator>
  <cp:lastModifiedBy>Алексей Осипов</cp:lastModifiedBy>
  <cp:revision>54</cp:revision>
  <cp:lastPrinted>2014-05-15T09:08:00Z</cp:lastPrinted>
  <dcterms:created xsi:type="dcterms:W3CDTF">2013-12-03T10:32:00Z</dcterms:created>
  <dcterms:modified xsi:type="dcterms:W3CDTF">2014-10-21T07:49:00Z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0x010100201683952F9DA14AB74932B742750FB5</vt:lpwstr>
  </property>
</Properties>
</file>